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AC6D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Temeljem članka 9. stavak 10. Zakon o grobljima („Narodne novine“ br. 78/25. i 80/25.) i</w:t>
      </w:r>
    </w:p>
    <w:p w14:paraId="3F729906" w14:textId="661E891A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 xml:space="preserve">članka </w:t>
      </w:r>
      <w:r w:rsidR="00806018">
        <w:rPr>
          <w:sz w:val="24"/>
          <w:szCs w:val="24"/>
        </w:rPr>
        <w:t>5</w:t>
      </w:r>
      <w:r w:rsidR="000E197C" w:rsidRPr="003163AD">
        <w:rPr>
          <w:sz w:val="24"/>
          <w:szCs w:val="24"/>
        </w:rPr>
        <w:t>4</w:t>
      </w:r>
      <w:r w:rsidRPr="003163AD">
        <w:rPr>
          <w:sz w:val="24"/>
          <w:szCs w:val="24"/>
        </w:rPr>
        <w:t xml:space="preserve">. Statuta </w:t>
      </w:r>
      <w:r w:rsidR="000E197C" w:rsidRPr="003163AD">
        <w:rPr>
          <w:sz w:val="24"/>
          <w:szCs w:val="24"/>
        </w:rPr>
        <w:t>Općine</w:t>
      </w:r>
      <w:r w:rsidR="0061517B">
        <w:rPr>
          <w:sz w:val="24"/>
          <w:szCs w:val="24"/>
        </w:rPr>
        <w:t xml:space="preserve"> </w:t>
      </w:r>
      <w:r w:rsidR="000E197C" w:rsidRPr="003163AD">
        <w:rPr>
          <w:sz w:val="24"/>
          <w:szCs w:val="24"/>
        </w:rPr>
        <w:t>Viljevo</w:t>
      </w:r>
      <w:r w:rsidR="0061517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(„Službeni glasnik </w:t>
      </w:r>
      <w:r w:rsidR="000E197C" w:rsidRPr="003163AD">
        <w:rPr>
          <w:sz w:val="24"/>
          <w:szCs w:val="24"/>
        </w:rPr>
        <w:t>Općine Viljevo</w:t>
      </w:r>
      <w:r w:rsidRPr="003163AD">
        <w:rPr>
          <w:sz w:val="24"/>
          <w:szCs w:val="24"/>
        </w:rPr>
        <w:t xml:space="preserve">“ br. </w:t>
      </w:r>
      <w:r w:rsidR="000E197C" w:rsidRPr="003163AD">
        <w:rPr>
          <w:sz w:val="24"/>
          <w:szCs w:val="24"/>
        </w:rPr>
        <w:t>3</w:t>
      </w:r>
      <w:r w:rsidRPr="003163AD">
        <w:rPr>
          <w:sz w:val="24"/>
          <w:szCs w:val="24"/>
        </w:rPr>
        <w:t>/2</w:t>
      </w:r>
      <w:r w:rsidR="000E197C" w:rsidRPr="003163AD">
        <w:rPr>
          <w:sz w:val="24"/>
          <w:szCs w:val="24"/>
        </w:rPr>
        <w:t>5</w:t>
      </w:r>
      <w:r w:rsidRPr="003163AD">
        <w:rPr>
          <w:sz w:val="24"/>
          <w:szCs w:val="24"/>
        </w:rPr>
        <w:t>.</w:t>
      </w:r>
      <w:r w:rsidR="000E197C" w:rsidRPr="003163AD">
        <w:rPr>
          <w:sz w:val="24"/>
          <w:szCs w:val="24"/>
        </w:rPr>
        <w:t xml:space="preserve">) </w:t>
      </w:r>
      <w:r w:rsidRPr="003163AD">
        <w:rPr>
          <w:sz w:val="24"/>
          <w:szCs w:val="24"/>
        </w:rPr>
        <w:t xml:space="preserve">, </w:t>
      </w:r>
      <w:r w:rsidR="000E197C" w:rsidRPr="003163AD">
        <w:rPr>
          <w:sz w:val="24"/>
          <w:szCs w:val="24"/>
        </w:rPr>
        <w:t xml:space="preserve">Općinsko </w:t>
      </w:r>
      <w:r w:rsidRPr="003163AD">
        <w:rPr>
          <w:sz w:val="24"/>
          <w:szCs w:val="24"/>
        </w:rPr>
        <w:t xml:space="preserve">vijeće </w:t>
      </w:r>
      <w:r w:rsidR="000E197C" w:rsidRPr="003163AD">
        <w:rPr>
          <w:sz w:val="24"/>
          <w:szCs w:val="24"/>
        </w:rPr>
        <w:t>Općine</w:t>
      </w:r>
      <w:r w:rsidR="0061517B">
        <w:rPr>
          <w:sz w:val="24"/>
          <w:szCs w:val="24"/>
        </w:rPr>
        <w:t xml:space="preserve"> </w:t>
      </w:r>
      <w:r w:rsidR="000E197C" w:rsidRPr="003163AD">
        <w:rPr>
          <w:sz w:val="24"/>
          <w:szCs w:val="24"/>
        </w:rPr>
        <w:t xml:space="preserve">Viljevo </w:t>
      </w:r>
      <w:r w:rsidRPr="003163AD">
        <w:rPr>
          <w:sz w:val="24"/>
          <w:szCs w:val="24"/>
        </w:rPr>
        <w:t>na svojoj ____ sjednici održanoj</w:t>
      </w:r>
      <w:r w:rsidR="0061517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dana _________ 2026. godine donosi</w:t>
      </w:r>
    </w:p>
    <w:p w14:paraId="26A12BE2" w14:textId="77777777" w:rsidR="0061517B" w:rsidRDefault="0061517B" w:rsidP="00BE5D9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06B64764" w14:textId="77777777" w:rsidR="00D7306F" w:rsidRDefault="00D7306F" w:rsidP="00BE5D9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2A654D74" w14:textId="2C7BA834" w:rsidR="00BE5D9D" w:rsidRPr="003163AD" w:rsidRDefault="00BE5D9D" w:rsidP="0097286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163AD">
        <w:rPr>
          <w:sz w:val="28"/>
          <w:szCs w:val="28"/>
        </w:rPr>
        <w:t>O D L U K U</w:t>
      </w:r>
    </w:p>
    <w:p w14:paraId="0B591F8E" w14:textId="000C666D" w:rsidR="00BE5D9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3163AD">
        <w:rPr>
          <w:sz w:val="28"/>
          <w:szCs w:val="28"/>
        </w:rPr>
        <w:t xml:space="preserve">O </w:t>
      </w:r>
      <w:r w:rsidR="00E00637">
        <w:rPr>
          <w:sz w:val="28"/>
          <w:szCs w:val="28"/>
        </w:rPr>
        <w:t xml:space="preserve">   </w:t>
      </w:r>
      <w:r w:rsidRPr="003163AD">
        <w:rPr>
          <w:sz w:val="28"/>
          <w:szCs w:val="28"/>
        </w:rPr>
        <w:t>G R O B LJ I M A</w:t>
      </w:r>
    </w:p>
    <w:p w14:paraId="1C0EBD47" w14:textId="77777777" w:rsidR="004F30CF" w:rsidRPr="003163AD" w:rsidRDefault="004F30CF" w:rsidP="00BE5D9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14:paraId="751C37D7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I. OPĆE ODREDBE</w:t>
      </w:r>
    </w:p>
    <w:p w14:paraId="4F7ADA49" w14:textId="77777777" w:rsidR="0061517B" w:rsidRDefault="0061517B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6972838" w14:textId="101D4F60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1.</w:t>
      </w:r>
    </w:p>
    <w:p w14:paraId="541F4AB0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FEEC295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Ovom Odlukom o grobljima (u daljnjem tekstu Odluka) uređuju se:</w:t>
      </w:r>
    </w:p>
    <w:p w14:paraId="05ABD0F5" w14:textId="6FD3DAC4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mjerila i kriteriji za dodjelu i ustupanje grobnih mjesta na korištenje</w:t>
      </w:r>
    </w:p>
    <w:p w14:paraId="2B7C002D" w14:textId="45309142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iskopavanje i premještaj posmrtnih ostataka</w:t>
      </w:r>
    </w:p>
    <w:p w14:paraId="4F1F8887" w14:textId="5660577C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ukopi i privremeni ukopi</w:t>
      </w:r>
    </w:p>
    <w:p w14:paraId="07C57624" w14:textId="6C66B846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način ukopa nepoznatih osoba</w:t>
      </w:r>
    </w:p>
    <w:p w14:paraId="3D52076A" w14:textId="41089910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produbljenje groba i premještanje posmrtnih ostataka u grobnici</w:t>
      </w:r>
    </w:p>
    <w:p w14:paraId="0EF33A2A" w14:textId="3A3391D4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održavanje groblja i uklanjanje otpada</w:t>
      </w:r>
    </w:p>
    <w:p w14:paraId="240B09C4" w14:textId="3714F624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veličina, dimenzije, materijal i izgled grobnih mjesta i spomen-obilježja</w:t>
      </w:r>
    </w:p>
    <w:p w14:paraId="568279FF" w14:textId="310524B3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uvjeti upravljanja grobljem od strane pravne osobe koja upravlja grobljem</w:t>
      </w:r>
    </w:p>
    <w:p w14:paraId="668F04A6" w14:textId="6F399ABB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uvjeti, način i mjesto prosipanja kremiranih posmrtnih ostataka umrle osobe</w:t>
      </w:r>
    </w:p>
    <w:p w14:paraId="2E2A5EDE" w14:textId="681F52FE" w:rsidR="00BE5D9D" w:rsidRPr="003163A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uvjeti i mjerila za plaćanje naknade pri dodjeli grobnog mjesta i godišnje grobne</w:t>
      </w:r>
      <w:r w:rsidR="000E197C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naknade</w:t>
      </w:r>
    </w:p>
    <w:p w14:paraId="2A8634C1" w14:textId="5C1673AC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uvjeti za ustupanje prava korištenja grobnog mjesta trećim osobama</w:t>
      </w:r>
    </w:p>
    <w:p w14:paraId="2ABB6F8A" w14:textId="08345222" w:rsidR="00BE5D9D" w:rsidRPr="003163A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mogućnost da pojedini dijelovi groblja služe za ukope članova pojedinih vjerskih</w:t>
      </w:r>
      <w:r w:rsidR="000E197C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zajednica te mogućnost da se na tim dijelovima groblja ukop obavlja uz </w:t>
      </w:r>
      <w:r w:rsidR="00E46EAB" w:rsidRPr="003163AD">
        <w:rPr>
          <w:sz w:val="24"/>
          <w:szCs w:val="24"/>
        </w:rPr>
        <w:t>prethodnu suglasnost</w:t>
      </w:r>
      <w:r w:rsidRPr="003163AD">
        <w:rPr>
          <w:sz w:val="24"/>
          <w:szCs w:val="24"/>
        </w:rPr>
        <w:t xml:space="preserve"> predstavnika tih vjerskih zajednica</w:t>
      </w:r>
    </w:p>
    <w:p w14:paraId="2A519023" w14:textId="14BFC9D8" w:rsidR="00BE5D9D" w:rsidRPr="003163A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mogućnost da dio groblja ustupi drugoj jedinici lokalne samouprave ili da sklopi ugovor</w:t>
      </w:r>
      <w:r w:rsidR="000E197C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 zajedničkom korištenju groblja s drugom jedinicom lokalne samouprave</w:t>
      </w:r>
    </w:p>
    <w:p w14:paraId="00AD6C20" w14:textId="7F6AEE33" w:rsidR="00BE5D9D" w:rsidRPr="003163A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mogućnost da se grobno mjesto dodijeli na korištenje bez obveze premještanja ostataka</w:t>
      </w:r>
      <w:r w:rsidR="000E197C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tijela umrlih osoba u zajedničku grobnicu</w:t>
      </w:r>
    </w:p>
    <w:p w14:paraId="2E3CE558" w14:textId="44410CDE" w:rsidR="00BE5D9D" w:rsidRPr="003163A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pravila za određivanje naknade za stjecanje opreme i uređaja koji se nalaze na grobno</w:t>
      </w:r>
      <w:r w:rsidR="000E197C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mjestu bez korisnika grobnog mjesta</w:t>
      </w:r>
    </w:p>
    <w:p w14:paraId="2D996097" w14:textId="0E9781AF" w:rsidR="000E197C" w:rsidRDefault="00BE5D9D" w:rsidP="00A76BA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prekršajne sankcije za prekršitelje odredbi</w:t>
      </w:r>
    </w:p>
    <w:p w14:paraId="6AA054A0" w14:textId="77777777" w:rsidR="005A7608" w:rsidRDefault="005A7608" w:rsidP="00A76BA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8A95C88" w14:textId="77777777" w:rsidR="00A76BA0" w:rsidRPr="00A76BA0" w:rsidRDefault="00A76BA0" w:rsidP="00A76BA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CCB507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2.</w:t>
      </w:r>
    </w:p>
    <w:p w14:paraId="2ABC88CE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EDB0F64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 smislu ove Odluke pojedini pojmovi imaju sljedeće značenje:</w:t>
      </w:r>
    </w:p>
    <w:p w14:paraId="44EA5CA6" w14:textId="09C75C53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3DCB63B" w14:textId="04EAAA84" w:rsidR="00BE5D9D" w:rsidRPr="003163AD" w:rsidRDefault="00BE5D9D" w:rsidP="00294CB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 xml:space="preserve">a) grobno mjesto je grob, grobnica, kazeta za urne, </w:t>
      </w:r>
      <w:proofErr w:type="spellStart"/>
      <w:r w:rsidRPr="003163AD">
        <w:rPr>
          <w:sz w:val="24"/>
          <w:szCs w:val="24"/>
        </w:rPr>
        <w:t>kolumbarij</w:t>
      </w:r>
      <w:proofErr w:type="spellEnd"/>
      <w:r w:rsidRPr="003163AD">
        <w:rPr>
          <w:sz w:val="24"/>
          <w:szCs w:val="24"/>
        </w:rPr>
        <w:t xml:space="preserve"> te svako drugo mjesto u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kojem</w:t>
      </w:r>
      <w:r w:rsidR="00294CB0">
        <w:rPr>
          <w:sz w:val="24"/>
          <w:szCs w:val="24"/>
        </w:rPr>
        <w:t xml:space="preserve">     </w:t>
      </w:r>
      <w:r w:rsidRPr="003163AD">
        <w:rPr>
          <w:sz w:val="24"/>
          <w:szCs w:val="24"/>
        </w:rPr>
        <w:t>se nalaze posmrtni ostaci ili je namijenjeno za ukapanje ili trajnu pohran</w:t>
      </w:r>
      <w:r w:rsidR="00294CB0">
        <w:rPr>
          <w:sz w:val="24"/>
          <w:szCs w:val="24"/>
        </w:rPr>
        <w:t xml:space="preserve">u </w:t>
      </w:r>
      <w:r w:rsidRPr="003163AD">
        <w:rPr>
          <w:sz w:val="24"/>
          <w:szCs w:val="24"/>
        </w:rPr>
        <w:t>posmrtnih ostataka</w:t>
      </w:r>
    </w:p>
    <w:p w14:paraId="5459A361" w14:textId="079EB840" w:rsidR="00BE5D9D" w:rsidRPr="003163AD" w:rsidRDefault="00BE5D9D" w:rsidP="00926C7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b) grob je mjesto na kojem se u zemlju ukapa tijelo umrle osobe ili posmrtni ostaci,</w:t>
      </w:r>
      <w:r w:rsidR="005A760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uključujući pepeo</w:t>
      </w:r>
    </w:p>
    <w:p w14:paraId="1ED1B6D0" w14:textId="2AF70BF4" w:rsidR="00BE5D9D" w:rsidRPr="003163AD" w:rsidRDefault="00BE5D9D" w:rsidP="00926C7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c) grobnica je vrsta grobnog mjesta koje predstavlja građevinu čija je glavna namjen</w:t>
      </w:r>
      <w:r w:rsidR="00294CB0">
        <w:rPr>
          <w:sz w:val="24"/>
          <w:szCs w:val="24"/>
        </w:rPr>
        <w:t xml:space="preserve">a </w:t>
      </w:r>
      <w:r w:rsidRPr="003163AD">
        <w:rPr>
          <w:sz w:val="24"/>
          <w:szCs w:val="24"/>
        </w:rPr>
        <w:t>čuvanje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posmrtnih ostataka umrle osobe ili osoba, a može se nalaziti pod zemljom ili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nad zemljom te koje može sadržavati nadgrobne spomenike, ploče i slične ukrase</w:t>
      </w:r>
    </w:p>
    <w:p w14:paraId="4DED30FE" w14:textId="10686B3B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d) kapelica je građevina ili dio građevine na prostoru groblja namijenjena obavljanju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vjerskih službi</w:t>
      </w:r>
    </w:p>
    <w:p w14:paraId="1F7D6401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e) kazeta za urne je grobno mjesto koje služi za smještaj urni</w:t>
      </w:r>
    </w:p>
    <w:p w14:paraId="28724B23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 xml:space="preserve">f) </w:t>
      </w:r>
      <w:proofErr w:type="spellStart"/>
      <w:r w:rsidRPr="003163AD">
        <w:rPr>
          <w:sz w:val="24"/>
          <w:szCs w:val="24"/>
        </w:rPr>
        <w:t>kolumbarij</w:t>
      </w:r>
      <w:proofErr w:type="spellEnd"/>
      <w:r w:rsidRPr="003163AD">
        <w:rPr>
          <w:sz w:val="24"/>
          <w:szCs w:val="24"/>
        </w:rPr>
        <w:t xml:space="preserve"> je građevina za pohranu koja se sastoji od većeg broja kazeta za urne</w:t>
      </w:r>
    </w:p>
    <w:p w14:paraId="374700EF" w14:textId="6722E6A8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g) komunalna infrastruktura groblja obuhvaća glavne i pomoćne staze unutar groblja,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šetnice, javnu rasvjetu unutar groblja te parkove, drvorede i sve nasade unutar groblja</w:t>
      </w:r>
    </w:p>
    <w:p w14:paraId="04062D82" w14:textId="2A4DAF5C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h) korisnik grobnog mjesta je fizička ili pravna osoba koja je ovlaštena koristiti grobno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mjesto</w:t>
      </w:r>
    </w:p>
    <w:p w14:paraId="6328FB97" w14:textId="1AB2E8A0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i) mrtvačnica je građevina koja se nalazi neposredno uz oproštajni prostor</w:t>
      </w:r>
      <w:r w:rsidR="00294CB0">
        <w:rPr>
          <w:sz w:val="24"/>
          <w:szCs w:val="24"/>
        </w:rPr>
        <w:t>,</w:t>
      </w:r>
      <w:r w:rsidRPr="003163AD">
        <w:rPr>
          <w:sz w:val="24"/>
          <w:szCs w:val="24"/>
        </w:rPr>
        <w:t xml:space="preserve"> a može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sadržavati jednu ili više prostorija za ispraćaj umrle osobe. Mrtvačnicom se smatraju i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prostorije ili komore opremljene odgovarajućom opremom za smještaj tijela umrlih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osoba do ukopa</w:t>
      </w:r>
    </w:p>
    <w:p w14:paraId="1D101E6D" w14:textId="390533FF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j) niša je grobno mjesto namijenjeno za ukop jedne ili više umrlih osoba ili za polaganje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urni izgrađeno u blokovima kao samostojeći građevinski objekti</w:t>
      </w:r>
    </w:p>
    <w:p w14:paraId="5D3583C8" w14:textId="1F72C943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k) oprema i uređaji grobnog mjesta ili spomen-obilježja su nadgrobne ploče, nadgrobni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spomenici, ploče, spomenici i drugi znaci, ograde i slično</w:t>
      </w:r>
    </w:p>
    <w:p w14:paraId="4369B53D" w14:textId="0DC1E43F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l) posmrtni ostaci su tijelo ili dijelovi tijela umrle osobe, ili pepeo koji nastane kao rezultat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postupka kremiranja tijela umrle osobe</w:t>
      </w:r>
    </w:p>
    <w:p w14:paraId="0B97C9B1" w14:textId="15C16594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m) prateće građevine se grade unutar groblja odnosno izvan toga prostora ako je to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planirano prostornim planom jedinice lokalne samouprave, a to su krematorij,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mrtvačnica, dvorana za izlaganje na odru, prostorije za ispraćaj umrlih osoba i slično</w:t>
      </w:r>
    </w:p>
    <w:p w14:paraId="64A00222" w14:textId="2A47F602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n) pretinac je grobno mjesto namijenjeno za ukop jedne ili više umrlih osoba ili za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polaganje urni izgrađeno u blokovima kao samostojeći građevinski objekti uglavnom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iznad razine zemljišta</w:t>
      </w:r>
    </w:p>
    <w:p w14:paraId="3C921A9C" w14:textId="46B2C93D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o) produbljenje groba je poseban postupak preslaganja posmrtnih ostataka unutar groba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kako bi se oslobodilo novo ukopno mjesto</w:t>
      </w:r>
    </w:p>
    <w:p w14:paraId="299A3197" w14:textId="76168CCD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p) spomen-obilježje je predmet ili građevina bez posmrtnih ostataka koja služi za poticanje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sjećanja na preminulu osobu ili osobe</w:t>
      </w:r>
    </w:p>
    <w:p w14:paraId="49F14E82" w14:textId="4F07C046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r) tijelo umrle osobe je cjelovito tijelo umrle osobe, ali i svi posmrtni ostaci umrle osobe,</w:t>
      </w:r>
      <w:r w:rsidR="00294CB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uključujući i pepeo umrle osobe.</w:t>
      </w:r>
    </w:p>
    <w:p w14:paraId="5239EAF9" w14:textId="77777777" w:rsidR="005A6A81" w:rsidRPr="003163AD" w:rsidRDefault="005A6A8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95DB601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3.</w:t>
      </w:r>
    </w:p>
    <w:p w14:paraId="62C403BC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D7873CB" w14:textId="534DA539" w:rsidR="00BE5D9D" w:rsidRPr="003163AD" w:rsidRDefault="00BE5D9D" w:rsidP="00914CF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 xml:space="preserve">Ova Odluka primjenjuje se u cijelosti za groblja na području </w:t>
      </w:r>
      <w:r w:rsidR="00E46EAB" w:rsidRPr="003163AD">
        <w:rPr>
          <w:sz w:val="24"/>
          <w:szCs w:val="24"/>
        </w:rPr>
        <w:t>Općine Viljev</w:t>
      </w:r>
      <w:r w:rsidR="005A6A81">
        <w:rPr>
          <w:sz w:val="24"/>
          <w:szCs w:val="24"/>
        </w:rPr>
        <w:t>o</w:t>
      </w:r>
      <w:r w:rsidR="00E46EAB" w:rsidRPr="003163AD">
        <w:rPr>
          <w:sz w:val="24"/>
          <w:szCs w:val="24"/>
        </w:rPr>
        <w:t xml:space="preserve">: </w:t>
      </w:r>
      <w:r w:rsidR="00926C7B">
        <w:rPr>
          <w:sz w:val="24"/>
          <w:szCs w:val="24"/>
        </w:rPr>
        <w:t xml:space="preserve">u </w:t>
      </w:r>
      <w:r w:rsidR="00E46EAB" w:rsidRPr="003163AD">
        <w:rPr>
          <w:sz w:val="24"/>
          <w:szCs w:val="24"/>
        </w:rPr>
        <w:t xml:space="preserve"> </w:t>
      </w:r>
      <w:proofErr w:type="spellStart"/>
      <w:r w:rsidR="00E46EAB" w:rsidRPr="003163AD">
        <w:rPr>
          <w:sz w:val="24"/>
          <w:szCs w:val="24"/>
        </w:rPr>
        <w:t>Viljevu</w:t>
      </w:r>
      <w:proofErr w:type="spellEnd"/>
      <w:r w:rsidR="00E46EAB" w:rsidRPr="003163AD">
        <w:rPr>
          <w:sz w:val="24"/>
          <w:szCs w:val="24"/>
        </w:rPr>
        <w:t xml:space="preserve">, </w:t>
      </w:r>
      <w:r w:rsidRPr="003163AD">
        <w:rPr>
          <w:sz w:val="24"/>
          <w:szCs w:val="24"/>
        </w:rPr>
        <w:t xml:space="preserve"> </w:t>
      </w:r>
      <w:r w:rsidR="00E46EAB" w:rsidRPr="003163AD">
        <w:rPr>
          <w:sz w:val="24"/>
          <w:szCs w:val="24"/>
        </w:rPr>
        <w:t xml:space="preserve">Blanju, </w:t>
      </w:r>
      <w:proofErr w:type="spellStart"/>
      <w:r w:rsidR="00E46EAB" w:rsidRPr="003163AD">
        <w:rPr>
          <w:sz w:val="24"/>
          <w:szCs w:val="24"/>
        </w:rPr>
        <w:t>Cretu</w:t>
      </w:r>
      <w:proofErr w:type="spellEnd"/>
      <w:r w:rsidR="00E46EAB" w:rsidRPr="003163AD">
        <w:rPr>
          <w:sz w:val="24"/>
          <w:szCs w:val="24"/>
        </w:rPr>
        <w:t xml:space="preserve"> </w:t>
      </w:r>
      <w:proofErr w:type="spellStart"/>
      <w:r w:rsidR="00E46EAB" w:rsidRPr="003163AD">
        <w:rPr>
          <w:sz w:val="24"/>
          <w:szCs w:val="24"/>
        </w:rPr>
        <w:t>Viljevskom</w:t>
      </w:r>
      <w:proofErr w:type="spellEnd"/>
      <w:r w:rsidR="00E46EAB" w:rsidRPr="003163AD">
        <w:rPr>
          <w:sz w:val="24"/>
          <w:szCs w:val="24"/>
        </w:rPr>
        <w:t xml:space="preserve">, Ivanovu, </w:t>
      </w:r>
      <w:proofErr w:type="spellStart"/>
      <w:r w:rsidR="00E46EAB" w:rsidRPr="003163AD">
        <w:rPr>
          <w:sz w:val="24"/>
          <w:szCs w:val="24"/>
        </w:rPr>
        <w:t>Kapelnoj</w:t>
      </w:r>
      <w:proofErr w:type="spellEnd"/>
      <w:r w:rsidR="00E46EAB" w:rsidRPr="003163AD">
        <w:rPr>
          <w:sz w:val="24"/>
          <w:szCs w:val="24"/>
        </w:rPr>
        <w:t>,</w:t>
      </w:r>
      <w:r w:rsidR="00B046F5">
        <w:rPr>
          <w:sz w:val="24"/>
          <w:szCs w:val="24"/>
        </w:rPr>
        <w:t xml:space="preserve"> </w:t>
      </w:r>
      <w:r w:rsidR="00E46EAB" w:rsidRPr="003163AD">
        <w:rPr>
          <w:sz w:val="24"/>
          <w:szCs w:val="24"/>
        </w:rPr>
        <w:t xml:space="preserve">- </w:t>
      </w:r>
      <w:proofErr w:type="spellStart"/>
      <w:r w:rsidR="00E46EAB" w:rsidRPr="003163AD">
        <w:rPr>
          <w:sz w:val="24"/>
          <w:szCs w:val="24"/>
        </w:rPr>
        <w:t>kčbr</w:t>
      </w:r>
      <w:proofErr w:type="spellEnd"/>
      <w:r w:rsidR="00E46EAB" w:rsidRPr="003163AD">
        <w:rPr>
          <w:sz w:val="24"/>
          <w:szCs w:val="24"/>
        </w:rPr>
        <w:t xml:space="preserve">: 358, 829,  </w:t>
      </w:r>
      <w:proofErr w:type="spellStart"/>
      <w:r w:rsidR="00E46EAB" w:rsidRPr="003163AD">
        <w:rPr>
          <w:sz w:val="24"/>
          <w:szCs w:val="24"/>
        </w:rPr>
        <w:t>Krunoslavlju</w:t>
      </w:r>
      <w:proofErr w:type="spellEnd"/>
      <w:r w:rsidR="00E46EAB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(u daljnjem tekstu groblja).</w:t>
      </w:r>
      <w:r w:rsidR="005A6A8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Groblje je ograđeni prostor zemljišta na kojem se nalaze grobna mjesta, komunalna i</w:t>
      </w:r>
      <w:r w:rsidR="00B046F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druga infrastruktura i prateće građevine.</w:t>
      </w:r>
      <w:r w:rsidR="005A6A8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 su komunalna infrastruktura u vlasništvu</w:t>
      </w:r>
      <w:r w:rsidR="009D09E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Grada Donjeg Miholjca.</w:t>
      </w:r>
    </w:p>
    <w:p w14:paraId="0C41DF4B" w14:textId="77777777" w:rsidR="00E46EAB" w:rsidRPr="003163AD" w:rsidRDefault="00E46EAB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0FF2310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4.</w:t>
      </w:r>
    </w:p>
    <w:p w14:paraId="0F9012AA" w14:textId="77777777" w:rsidR="000E197C" w:rsidRPr="003163AD" w:rsidRDefault="000E197C" w:rsidP="009C31C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2C1EE85" w14:textId="1E43A852" w:rsidR="008328D8" w:rsidRPr="003163AD" w:rsidRDefault="00BE5D9D" w:rsidP="00AF2AD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 xml:space="preserve">Grobljima upravlja društvo </w:t>
      </w:r>
      <w:proofErr w:type="spellStart"/>
      <w:r w:rsidRPr="003163AD">
        <w:rPr>
          <w:sz w:val="24"/>
          <w:szCs w:val="24"/>
        </w:rPr>
        <w:t>Doroslov</w:t>
      </w:r>
      <w:proofErr w:type="spellEnd"/>
      <w:r w:rsidRPr="003163AD">
        <w:rPr>
          <w:sz w:val="24"/>
          <w:szCs w:val="24"/>
        </w:rPr>
        <w:t xml:space="preserve"> d.o.o. za komunalne djelatnosti, Donji Miholjac,</w:t>
      </w:r>
      <w:r w:rsidR="009D09E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Naselje Tržnica 2A, OIB: 54395174446 (u daljnjem tekstu Upravitelj groblja).</w:t>
      </w:r>
      <w:r w:rsidR="009C31C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</w:t>
      </w:r>
      <w:r w:rsidR="009C31C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 ima javne ovlasti u pojedinim poslovima upravljanja grobljem.</w:t>
      </w:r>
      <w:r w:rsidR="00AF2AD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Pod upravljanjem grobljem podrazumijeva se dodjela grobnih mjesta na korištenje,</w:t>
      </w:r>
      <w:r w:rsidR="00AF2AD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uređenje, održavanje i rekonstrukcija groblja te ukop i kremiranje umrlih osob</w:t>
      </w:r>
      <w:r w:rsidR="0005795D">
        <w:rPr>
          <w:sz w:val="24"/>
          <w:szCs w:val="24"/>
        </w:rPr>
        <w:t>a.</w:t>
      </w:r>
    </w:p>
    <w:p w14:paraId="2BE9AA75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Članak 5.</w:t>
      </w:r>
    </w:p>
    <w:p w14:paraId="762714CF" w14:textId="77777777" w:rsidR="00E46EAB" w:rsidRPr="003163AD" w:rsidRDefault="00E46EAB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E3D0A6B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Održavanje groblja podrazumijeva održavanje prostora i zgrada za obavljanje ispraćaja</w:t>
      </w:r>
    </w:p>
    <w:p w14:paraId="2227EFCD" w14:textId="0B035630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umrlih osoba i ukopa tijela umrlih osoba te uređivanje putova, zelenih i drugih površina unutar</w:t>
      </w:r>
      <w:r w:rsidR="00E46EAB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groblja te predstavlja komunalnu djelatnost u nadležnosti </w:t>
      </w:r>
      <w:r w:rsidR="00430157" w:rsidRPr="003163AD">
        <w:rPr>
          <w:sz w:val="24"/>
          <w:szCs w:val="24"/>
        </w:rPr>
        <w:t>Općine Viljevo</w:t>
      </w:r>
      <w:r w:rsidRPr="003163AD">
        <w:rPr>
          <w:sz w:val="24"/>
          <w:szCs w:val="24"/>
        </w:rPr>
        <w:t>.</w:t>
      </w:r>
    </w:p>
    <w:p w14:paraId="039D0CF0" w14:textId="77777777" w:rsidR="00430157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C7766A9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274B29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6.</w:t>
      </w:r>
    </w:p>
    <w:p w14:paraId="736F5004" w14:textId="77777777" w:rsidR="00430157" w:rsidRPr="003163AD" w:rsidRDefault="00430157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7630290" w14:textId="5CFE0F62" w:rsidR="00BE5D9D" w:rsidRPr="003163AD" w:rsidRDefault="00430157" w:rsidP="00926C7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 xml:space="preserve">Općinsko </w:t>
      </w:r>
      <w:r w:rsidR="00BE5D9D" w:rsidRPr="003163AD">
        <w:rPr>
          <w:sz w:val="24"/>
          <w:szCs w:val="24"/>
        </w:rPr>
        <w:t xml:space="preserve">vijeće </w:t>
      </w:r>
      <w:r w:rsidRPr="003163AD">
        <w:rPr>
          <w:sz w:val="24"/>
          <w:szCs w:val="24"/>
        </w:rPr>
        <w:t xml:space="preserve">Općine </w:t>
      </w:r>
      <w:r w:rsidR="00BE5D9D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Viljevo </w:t>
      </w:r>
      <w:r w:rsidR="00BE5D9D" w:rsidRPr="003163AD">
        <w:rPr>
          <w:sz w:val="24"/>
          <w:szCs w:val="24"/>
        </w:rPr>
        <w:t>donosi odluku o lokalno značajnim osobama te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grobna mjesta u kojima su posmrtni ostaci lokalno značajnih osoba kao dobra od lokalnog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značenja.</w:t>
      </w:r>
      <w:r w:rsidR="009C31C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Općinsko </w:t>
      </w:r>
      <w:r w:rsidR="00BE5D9D" w:rsidRPr="003163AD">
        <w:rPr>
          <w:sz w:val="24"/>
          <w:szCs w:val="24"/>
        </w:rPr>
        <w:t xml:space="preserve"> vijeće</w:t>
      </w:r>
      <w:r w:rsidRPr="003163AD">
        <w:rPr>
          <w:sz w:val="24"/>
          <w:szCs w:val="24"/>
        </w:rPr>
        <w:t xml:space="preserve"> Općine Viljevo </w:t>
      </w:r>
      <w:r w:rsidR="00BE5D9D" w:rsidRPr="003163AD">
        <w:rPr>
          <w:sz w:val="24"/>
          <w:szCs w:val="24"/>
        </w:rPr>
        <w:t xml:space="preserve"> donosi odluku o proglašenju znamenite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povijesne osobe te grobna mjesta u kojima su posmrtni ostaci znamenite povijesne osobe kao</w:t>
      </w:r>
      <w:r w:rsidRPr="003163AD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dobra od lokalnog značenja.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Odluka o proglašenju znamenite povijesne osobe iz stavka 2. ovoga članka donosi se uz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 xml:space="preserve">prethodno pribavljeno mišljenje Hrvatske akademije znanosti i umjetnosti i Hrvatskog </w:t>
      </w:r>
      <w:r w:rsidR="00926C7B" w:rsidRPr="003163AD">
        <w:rPr>
          <w:sz w:val="24"/>
          <w:szCs w:val="24"/>
        </w:rPr>
        <w:t>instituta za</w:t>
      </w:r>
      <w:r w:rsidR="00BE5D9D" w:rsidRPr="003163AD">
        <w:rPr>
          <w:sz w:val="24"/>
          <w:szCs w:val="24"/>
        </w:rPr>
        <w:t xml:space="preserve"> povijest.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Mišljenje o značenju znamenite povijesne osobe potrebno je zatražiti prilikom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utvrđivanja grobnih mjesta kojima je prestalo pravo korištenja grobnog mjesta.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Grobna mjesta u kojima su pokopani posmrtni ostaci znamenitih povijesnih osoba,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posmrtni ostaci hrvatskih branitelja iz Domovinskog rata bez nasljednika ili posmrtni ostaci</w:t>
      </w:r>
      <w:r w:rsidR="009C31C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lokalno značajnih osoba, a na kojima je prestalo pravo korištenja grobnog mjesta ne dodjeljuju</w:t>
      </w:r>
      <w:r w:rsidRPr="003163AD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se novom korisniku grobnog mjesta, već ga, ako se utvrdi da nema korisnika grobnog mjesta,</w:t>
      </w:r>
      <w:r w:rsidRPr="003163AD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održava i obnavlja jedinica lokalne samouprave.</w:t>
      </w:r>
    </w:p>
    <w:p w14:paraId="27AB720D" w14:textId="77777777" w:rsidR="00430157" w:rsidRPr="003163AD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C664F43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7.</w:t>
      </w:r>
    </w:p>
    <w:p w14:paraId="1315F082" w14:textId="77777777" w:rsidR="00430157" w:rsidRPr="003163AD" w:rsidRDefault="00430157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94B0635" w14:textId="3236B4E7" w:rsidR="00BE5D9D" w:rsidRPr="003163AD" w:rsidRDefault="00926C7B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Općinsko </w:t>
      </w:r>
      <w:r w:rsidR="00BE5D9D" w:rsidRPr="003163AD">
        <w:rPr>
          <w:sz w:val="24"/>
          <w:szCs w:val="24"/>
        </w:rPr>
        <w:t xml:space="preserve"> vijeće </w:t>
      </w:r>
      <w:r>
        <w:rPr>
          <w:sz w:val="24"/>
          <w:szCs w:val="24"/>
        </w:rPr>
        <w:t xml:space="preserve">Općine Viljevo </w:t>
      </w:r>
      <w:r w:rsidR="00BE5D9D" w:rsidRPr="003163AD">
        <w:rPr>
          <w:sz w:val="24"/>
          <w:szCs w:val="24"/>
        </w:rPr>
        <w:t xml:space="preserve"> donosi posebnu odluku kojom utvrđuje da</w:t>
      </w:r>
      <w:r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pojedini dijelovi groblja služe za ukope članova pojedinih vjerskih zajednica te da se na tim</w:t>
      </w:r>
      <w:r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dijelovima groblja ukop obavlja uz prethodnu suglasnost predstavnika tih vjerskih zajednica.</w:t>
      </w:r>
    </w:p>
    <w:p w14:paraId="637DBE70" w14:textId="77777777" w:rsidR="00430157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A4DD9E3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39EE27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8.</w:t>
      </w:r>
    </w:p>
    <w:p w14:paraId="0292E088" w14:textId="77777777" w:rsidR="00926C7B" w:rsidRPr="003163AD" w:rsidRDefault="00926C7B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52C1B77" w14:textId="278AF450" w:rsidR="00BE5D9D" w:rsidRPr="003163AD" w:rsidRDefault="00926C7B" w:rsidP="00432C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Općinsko </w:t>
      </w:r>
      <w:r w:rsidR="00BE5D9D" w:rsidRPr="003163AD">
        <w:rPr>
          <w:sz w:val="24"/>
          <w:szCs w:val="24"/>
        </w:rPr>
        <w:t xml:space="preserve"> vijeće </w:t>
      </w:r>
      <w:r>
        <w:rPr>
          <w:sz w:val="24"/>
          <w:szCs w:val="24"/>
        </w:rPr>
        <w:t xml:space="preserve">općine </w:t>
      </w:r>
      <w:r w:rsidR="00BE5D9D" w:rsidRPr="003163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Viljevo </w:t>
      </w:r>
      <w:r w:rsidR="00BE5D9D" w:rsidRPr="003163AD">
        <w:rPr>
          <w:sz w:val="24"/>
          <w:szCs w:val="24"/>
        </w:rPr>
        <w:t xml:space="preserve"> donosi posebnu odluku kojom utvrđuje da se</w:t>
      </w:r>
      <w:r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dio groblja ustupi drugoj jedinici lokalne samouprave ili da sklopi ugovor o zajedničkom</w:t>
      </w:r>
      <w:r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korištenju</w:t>
      </w:r>
      <w:r w:rsidR="00432CB9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groblja s drugom jedinicom lokalne samouprave.</w:t>
      </w:r>
    </w:p>
    <w:p w14:paraId="41694BDD" w14:textId="77777777" w:rsidR="00430157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1B4023" w14:textId="77777777" w:rsidR="005E7A6F" w:rsidRPr="003163AD" w:rsidRDefault="005E7A6F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EDC7F39" w14:textId="3D787421" w:rsidR="005E7A6F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II. MJERILA I KRITERIJI ZA DODJELU I USTUPANJE GROBNIH MJESTA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 KORIŠTENJE</w:t>
      </w:r>
    </w:p>
    <w:p w14:paraId="4FE00200" w14:textId="77777777" w:rsidR="005E7A6F" w:rsidRPr="003163AD" w:rsidRDefault="005E7A6F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1824509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9.</w:t>
      </w:r>
    </w:p>
    <w:p w14:paraId="7A91B702" w14:textId="77777777" w:rsidR="00430157" w:rsidRPr="003163AD" w:rsidRDefault="00430157" w:rsidP="005E7A6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8645854" w14:textId="229BF1A2" w:rsidR="00BE5D9D" w:rsidRPr="003163AD" w:rsidRDefault="00BE5D9D" w:rsidP="005E7A6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Umrlu osobu se u pravilu ukapa na groblju na području jedinice lokalne samouprave u</w:t>
      </w:r>
      <w:r w:rsidR="000674B7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kojoj je osoba imala prebivalište.</w:t>
      </w:r>
      <w:r w:rsidR="005E7A6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Iznimno, umrlu osobu se može ukopati i izvan područja jedinica lokalne samouprave u</w:t>
      </w:r>
      <w:r w:rsidR="005E7A6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kojoj je imala prebivalište ako je tako umrla osoba odredila za života ili ako tako odredi njezina</w:t>
      </w:r>
      <w:r w:rsidR="00430157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obitelj, odnosno osobe koje su se za života bile dužne skrbiti o umrloj osobi.</w:t>
      </w:r>
      <w:r w:rsidR="005E7A6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Iznimno od stavka 1. ovog članka, tijelo umrle osobe može se ukopati izvan groblja ako</w:t>
      </w:r>
      <w:r w:rsidR="005E7A6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to odobri </w:t>
      </w:r>
      <w:r w:rsidR="00430157" w:rsidRPr="003163AD">
        <w:rPr>
          <w:sz w:val="24"/>
          <w:szCs w:val="24"/>
        </w:rPr>
        <w:t xml:space="preserve">Jedinstveni </w:t>
      </w:r>
      <w:r w:rsidRPr="003163AD">
        <w:rPr>
          <w:sz w:val="24"/>
          <w:szCs w:val="24"/>
        </w:rPr>
        <w:t xml:space="preserve">upravni odjel </w:t>
      </w:r>
      <w:r w:rsidR="00430157" w:rsidRPr="003163AD">
        <w:rPr>
          <w:sz w:val="24"/>
          <w:szCs w:val="24"/>
        </w:rPr>
        <w:t>Općine</w:t>
      </w:r>
      <w:r w:rsidR="00926C7B">
        <w:rPr>
          <w:sz w:val="24"/>
          <w:szCs w:val="24"/>
        </w:rPr>
        <w:t xml:space="preserve"> Viljevo </w:t>
      </w:r>
      <w:r w:rsidR="00430157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uz prethodno</w:t>
      </w:r>
      <w:r w:rsidR="00430157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pozitivno mišljenje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sanitarne inspekcije.</w:t>
      </w:r>
    </w:p>
    <w:p w14:paraId="0608D8CA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0513EDB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Članak 10.</w:t>
      </w:r>
    </w:p>
    <w:p w14:paraId="5CFC398A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6F25138" w14:textId="38237E18" w:rsidR="00BE5D9D" w:rsidRPr="003163AD" w:rsidRDefault="00BE5D9D" w:rsidP="00EC2AC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Posmrtni ostaci koji se nalaze u grobu mogu se presložiti u za to predviđen prostor nakon</w:t>
      </w:r>
      <w:r w:rsidR="00926C7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proteka 10 godina od ukopa, pod uvjetom da su se ostvarili uvjeti za produbljenje groba.</w:t>
      </w:r>
      <w:r w:rsidR="00EC2AC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Premještanje posmrtnih ostataka u grobnici radi oslobađanja ukopnog mjesta za novi</w:t>
      </w:r>
      <w:r w:rsidR="00EC2AC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ukop</w:t>
      </w:r>
      <w:r w:rsidR="00EC2AC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može se obaviti nakon proteka 20 godina od ukopa u grobnicu, pod uvjetom da su se</w:t>
      </w:r>
      <w:r w:rsidR="00EC2AC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ostvarili uvjeti za sabiranje i zbrinjavanje posmrtnih ostataka.</w:t>
      </w:r>
      <w:r w:rsidR="00EC2AC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Ukop u grobno mjesto može se obavljati i prije isteka rokova iz stavaka 1. i 2. ovoga</w:t>
      </w:r>
      <w:r w:rsidR="00EC2AC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članka ako prostorno-tehnički uvjeti to dozvoljavaju odnosno ako nisu zauzeti svi predviđeni</w:t>
      </w:r>
      <w:r w:rsidR="00EC2AC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kapaciteti pojedinoga grobnog mjesta.</w:t>
      </w:r>
      <w:r w:rsidR="00EC2AC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Ako se čuvaju na groblju, urne se polažu u kazetu za urne, </w:t>
      </w:r>
      <w:proofErr w:type="spellStart"/>
      <w:r w:rsidRPr="003163AD">
        <w:rPr>
          <w:sz w:val="24"/>
          <w:szCs w:val="24"/>
        </w:rPr>
        <w:t>kolumbarij</w:t>
      </w:r>
      <w:proofErr w:type="spellEnd"/>
      <w:r w:rsidRPr="003163AD">
        <w:rPr>
          <w:sz w:val="24"/>
          <w:szCs w:val="24"/>
        </w:rPr>
        <w:t xml:space="preserve"> ili u druga grobna</w:t>
      </w:r>
      <w:r w:rsidR="00926C7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mjesta.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Urne se mogu premjestiti u drugo grobno mjesto bez obzira na vrijeme ukopa.</w:t>
      </w:r>
    </w:p>
    <w:p w14:paraId="5FC7C04A" w14:textId="77777777" w:rsidR="00430157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8D7363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22AE55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11.</w:t>
      </w:r>
    </w:p>
    <w:p w14:paraId="33AF7E48" w14:textId="77777777" w:rsidR="000E197C" w:rsidRPr="003163AD" w:rsidRDefault="000E197C" w:rsidP="003E4F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7AE1FBA" w14:textId="3C20ECA4" w:rsidR="00430157" w:rsidRPr="003163AD" w:rsidRDefault="00BE5D9D" w:rsidP="00EC2AC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Kremirane posmrtne ostatke tijela umrle osobe dopušteno je prosipati unutar groblja na</w:t>
      </w:r>
      <w:r w:rsidR="00926C7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mjestu koje odredi Upravitelj groblja na način kojim se iskazuje poštovanje prema umrlima.</w:t>
      </w:r>
      <w:r w:rsidR="00EC2AC8">
        <w:rPr>
          <w:sz w:val="24"/>
          <w:szCs w:val="24"/>
        </w:rPr>
        <w:t xml:space="preserve"> </w:t>
      </w:r>
      <w:r w:rsidR="00430157" w:rsidRPr="003163AD">
        <w:rPr>
          <w:sz w:val="24"/>
          <w:szCs w:val="24"/>
        </w:rPr>
        <w:t>Kremirane posmrtne ostatke tijela umrle osobe dopušteno je prosipati i izvan prostora groblja</w:t>
      </w:r>
      <w:r w:rsidR="00EC2AC8">
        <w:rPr>
          <w:sz w:val="24"/>
          <w:szCs w:val="24"/>
        </w:rPr>
        <w:t xml:space="preserve"> </w:t>
      </w:r>
      <w:r w:rsidR="00430157" w:rsidRPr="003163AD">
        <w:rPr>
          <w:sz w:val="24"/>
          <w:szCs w:val="24"/>
        </w:rPr>
        <w:t xml:space="preserve">na mjestu koje odredi </w:t>
      </w:r>
      <w:r w:rsidR="00E836C2">
        <w:rPr>
          <w:sz w:val="24"/>
          <w:szCs w:val="24"/>
        </w:rPr>
        <w:t>Općinsko vijeće Općine Viljevo</w:t>
      </w:r>
      <w:r w:rsidR="003E4F01">
        <w:rPr>
          <w:sz w:val="24"/>
          <w:szCs w:val="24"/>
        </w:rPr>
        <w:t>.</w:t>
      </w:r>
    </w:p>
    <w:p w14:paraId="70ED4E63" w14:textId="77777777" w:rsidR="00430157" w:rsidRDefault="0043015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3359A0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FD9740A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12.</w:t>
      </w:r>
    </w:p>
    <w:p w14:paraId="176FDF7D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91E92C9" w14:textId="7DCFC547" w:rsidR="000E197C" w:rsidRDefault="00BE5D9D" w:rsidP="003E4F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Tijelo umrle osobe ukapa se u grobno mjesto koje je za života umrloj osobi bilo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dodijeljeno tako da je bila korisnik grobnog mjesta ili u grobno mjesto u koje ima pravo ukopa.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Ako umrla 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osoba nije bila korisnik grobnog mjesta niti je imala pravo ukopa u grobno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mjesto, tijelo umrle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osobe ukapa se u grobno mjesto koje odlukom odredi Upravitelj groblja.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uskratit će ukop i neće preuzeti tijelo umrle osobe ako mu nije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dostavljena dozvola za ukop umrle osobe odnosno sprovodnica ako se tijelo umrle osobe u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Republiku Hrvatsku prenosi iz inozemstva.</w:t>
      </w:r>
    </w:p>
    <w:p w14:paraId="25F78C43" w14:textId="77777777" w:rsidR="008328D8" w:rsidRPr="003163AD" w:rsidRDefault="008328D8" w:rsidP="003E4F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CA64F51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13.</w:t>
      </w:r>
    </w:p>
    <w:p w14:paraId="0343B6A7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9EA16B1" w14:textId="44E1E849" w:rsidR="00BE5D9D" w:rsidRDefault="00BE5D9D" w:rsidP="00E7592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Za prazna grobna mjesta korisnika grobnog mjesta odredit će Upravitelj groblja.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Korisniku grobnog mjesta na korištenje se dodjeljuje određeno grobno mjesto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rješenjem.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Prazna grobna mjesta dodjeljuju se na korištenje rješenjem, redoslijedom prema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brojevima raspoloživih grobnih mjesta te njihovih dimenzija i to na način da se u najvećoj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mogućoj mjeri poštuju želje korisnika.</w:t>
      </w:r>
    </w:p>
    <w:p w14:paraId="5C4929A7" w14:textId="77777777" w:rsidR="008328D8" w:rsidRPr="003163AD" w:rsidRDefault="008328D8" w:rsidP="00E7592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4755A2D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14.</w:t>
      </w:r>
    </w:p>
    <w:p w14:paraId="67277844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55493FD" w14:textId="1DF13AF0" w:rsidR="00BE5D9D" w:rsidRPr="003163AD" w:rsidRDefault="00BE5D9D" w:rsidP="00E7592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Prazna grobna mjesta dodjeljuju se na korištenje prema Planu organizacije i uređenja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 s prikazom položaja grobnih mjesta koje donosi Upravitelj groblja.</w:t>
      </w:r>
      <w:r w:rsidR="00E75925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Položajni plan grobnih mjesta donosi se za svako groblje posebno.</w:t>
      </w:r>
    </w:p>
    <w:p w14:paraId="6781A6A2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BE3DC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15.</w:t>
      </w:r>
    </w:p>
    <w:p w14:paraId="0D541DD4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0AAC8730" w14:textId="44D2207B" w:rsidR="00BE5D9D" w:rsidRPr="003163AD" w:rsidRDefault="00BE5D9D" w:rsidP="003E4F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Pravo ukopa u grobno mjesto ima korisnik grobnog mjesta i članovi njegove obitelji,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osim ako korisnik grobnog mjesta ne odredi drukčije.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Članom obitelji korisnika grobnog mjesta koji ima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pravo ukopa smatra se njegov bračni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ili izvanbračni drug, životni ili neformalni životni partner,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lastRenderedPageBreak/>
        <w:t>potomci i posvojena djeca i njihovi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bračni ili izvanbračni drugovi, životni ili neformalni životni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partneri te njegovi roditelji.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 grobnog mjesta može dati pravo ukopa i drugim osobama,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 korisnik grobnog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mjesta koji je dao pravo ukopa može to pravo i povući do trenutka smrti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osobe kojoj je pravo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dano, o čemu je dužan obavijestiti osobu kojoj je dao pravo ukopa.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Osoba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kojoj je korisnik grobnog mjesta dao pravo ukopa ne može prenijeti pravo ukopa</w:t>
      </w:r>
      <w:r w:rsidR="00C872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 treću osobu.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Pravo ukopa i povlačenje danog prava ukopa daje se u pisanom obliku i korisnik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 dužan ga je dostaviti Upravitelju groblja koji činjenicu o tome upisuje u grobni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očevidnik.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Prestanak prava ukopa može se upisati u grobni očevidnik na temelju izjave korisnika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 o povlačenju prava ukopa, na temelju sporazuma, odluke suda ili pisane izjave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osobe koja je stekla pravo ukopa.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pravo korištenja ima više korisnika grobnog mjesta, za stjecanje prava ukopa i za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obilježavanje ili uređivanje grobnog mjesta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potrebna je suglasnost svih </w:t>
      </w:r>
      <w:r w:rsidR="003E4F01" w:rsidRPr="003163AD">
        <w:rPr>
          <w:sz w:val="24"/>
          <w:szCs w:val="24"/>
        </w:rPr>
        <w:t>su korisnika</w:t>
      </w:r>
      <w:r w:rsidRPr="003163AD">
        <w:rPr>
          <w:sz w:val="24"/>
          <w:szCs w:val="24"/>
        </w:rPr>
        <w:t>.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Nakon smrti korisnika grobnog mjesta do upisa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njegovih nasljednika odnosno novog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korisnika grobnog mjesta u grobno mjesto mogu se ukapati:</w:t>
      </w:r>
    </w:p>
    <w:p w14:paraId="17CAEC18" w14:textId="2086B81D" w:rsidR="00BE5D9D" w:rsidRPr="003163AD" w:rsidRDefault="00BE5D9D" w:rsidP="001F1C0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osobe kojima je korisnik grobnog mjesta dao pravo ukopa u njegovo grobno</w:t>
      </w:r>
    </w:p>
    <w:p w14:paraId="5ED01C46" w14:textId="0C4209B7" w:rsidR="00BE5D9D" w:rsidRPr="003163AD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5D9D" w:rsidRPr="003163AD">
        <w:rPr>
          <w:sz w:val="24"/>
          <w:szCs w:val="24"/>
        </w:rPr>
        <w:t>mjesto</w:t>
      </w:r>
    </w:p>
    <w:p w14:paraId="70D9952D" w14:textId="3DCE4D9E" w:rsidR="00BE5D9D" w:rsidRPr="003163AD" w:rsidRDefault="00BE5D9D" w:rsidP="001F1C06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osobe koje su u trenutku smrti korisnika grobnog mjesta bile članovi njegove</w:t>
      </w:r>
    </w:p>
    <w:p w14:paraId="663CC0D4" w14:textId="6A8E8CCB" w:rsidR="00BE5D9D" w:rsidRPr="003163AD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5D9D" w:rsidRPr="003163AD">
        <w:rPr>
          <w:sz w:val="24"/>
          <w:szCs w:val="24"/>
        </w:rPr>
        <w:t>obitelji sukladno stavku 2. ovoga članka i osobe koje bi se smatrale članovima</w:t>
      </w:r>
    </w:p>
    <w:p w14:paraId="43BE6AFE" w14:textId="2E8469C3" w:rsidR="00BE5D9D" w:rsidRPr="003163AD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5D9D" w:rsidRPr="003163AD">
        <w:rPr>
          <w:sz w:val="24"/>
          <w:szCs w:val="24"/>
        </w:rPr>
        <w:t>obitelji korisnika grobnog mjesta da je on živ, osim onih osoba koje je korisnik</w:t>
      </w:r>
    </w:p>
    <w:p w14:paraId="7B1B7447" w14:textId="28DA1CA2" w:rsidR="00BE5D9D" w:rsidRPr="003163AD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E5D9D" w:rsidRPr="003163AD">
        <w:rPr>
          <w:sz w:val="24"/>
          <w:szCs w:val="24"/>
        </w:rPr>
        <w:t>grobnog mjesta za života isključio.</w:t>
      </w:r>
    </w:p>
    <w:p w14:paraId="3D58A757" w14:textId="77777777" w:rsidR="001F1C06" w:rsidRPr="003163AD" w:rsidRDefault="001F1C06" w:rsidP="005D0D7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B0A7BBC" w14:textId="6C39A94B" w:rsidR="007C2CC3" w:rsidRDefault="00BE5D9D" w:rsidP="005D0D7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može rješenjem obustaviti ukope u grobno mjesto ako se vodi upravni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postupak ili sudski spor o pravu ukopa odnosno korištenju grobnog mjesta, dok takav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postupak</w:t>
      </w:r>
      <w:r w:rsidR="005D0D7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ili spor ne bude pravomoćno riješen.</w:t>
      </w:r>
    </w:p>
    <w:p w14:paraId="776FF111" w14:textId="77777777" w:rsidR="003E4F01" w:rsidRDefault="003E4F01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CAE24E2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195AA3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16.</w:t>
      </w:r>
    </w:p>
    <w:p w14:paraId="374A8FB7" w14:textId="77777777" w:rsidR="001F1C06" w:rsidRPr="003163AD" w:rsidRDefault="001F1C06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E7B8184" w14:textId="49CAE7F4" w:rsidR="00BE5D9D" w:rsidRDefault="00BE5D9D" w:rsidP="001F57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Osoba koja smatra da je korisnik grobnog mjesta, a nije upisana u grobni očevidnik</w:t>
      </w:r>
      <w:r w:rsidR="001F57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može zatražiti upis na temelju valjane pravne osnove.</w:t>
      </w:r>
      <w:r w:rsidR="001F57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 zahtjevu korisnika grobnog mjesta iz</w:t>
      </w:r>
      <w:r w:rsidR="001F57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prethodnog stavka Upravitelj groblja odlučuje</w:t>
      </w:r>
      <w:r w:rsidR="001F57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rješenjem.</w:t>
      </w:r>
    </w:p>
    <w:p w14:paraId="2F2D1C1C" w14:textId="77777777" w:rsidR="00EF3962" w:rsidRDefault="00EF3962" w:rsidP="001F57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BDE0D9A" w14:textId="77777777" w:rsidR="007C2CC3" w:rsidRPr="003163AD" w:rsidRDefault="007C2CC3" w:rsidP="001F578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3249964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17.</w:t>
      </w:r>
    </w:p>
    <w:p w14:paraId="1A866197" w14:textId="77777777" w:rsidR="001F1C06" w:rsidRPr="003163AD" w:rsidRDefault="001F1C06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EA6C7D4" w14:textId="53F148ED" w:rsidR="00BE5D9D" w:rsidRDefault="00BE5D9D" w:rsidP="007C2CC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Nepoznate osobe ukapaju se na dijelu groblja koje odredi Upravitelj groblja u skladu s</w:t>
      </w:r>
      <w:r w:rsidR="00EF39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Položajnim planom grobnih mjesta.</w:t>
      </w:r>
      <w:r w:rsidR="00EF39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Nepoznate osobe ukapat će se na groblju na način</w:t>
      </w:r>
      <w:r w:rsidR="00EF39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uobičajen mjesnim prilikama na</w:t>
      </w:r>
      <w:r w:rsidR="00EF39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trošak </w:t>
      </w:r>
      <w:r w:rsidR="003E4F01">
        <w:rPr>
          <w:sz w:val="24"/>
          <w:szCs w:val="24"/>
        </w:rPr>
        <w:t>O</w:t>
      </w:r>
      <w:r w:rsidR="00312424" w:rsidRPr="003163AD">
        <w:rPr>
          <w:sz w:val="24"/>
          <w:szCs w:val="24"/>
        </w:rPr>
        <w:t>pćine Viljevo</w:t>
      </w:r>
      <w:r w:rsidRPr="003163AD">
        <w:rPr>
          <w:sz w:val="24"/>
          <w:szCs w:val="24"/>
        </w:rPr>
        <w:t>.</w:t>
      </w:r>
    </w:p>
    <w:p w14:paraId="121AFD22" w14:textId="77777777" w:rsidR="007C2CC3" w:rsidRDefault="007C2CC3" w:rsidP="00EF39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2000995" w14:textId="77777777" w:rsidR="007C2CC3" w:rsidRPr="003163AD" w:rsidRDefault="007C2CC3" w:rsidP="00EF39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F4CE177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18.</w:t>
      </w:r>
    </w:p>
    <w:p w14:paraId="37C53306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C3915CD" w14:textId="2DD918F9" w:rsidR="00BE5D9D" w:rsidRPr="003163AD" w:rsidRDefault="00BE5D9D" w:rsidP="007C2CC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Grobno mjesto daje se na korištenje na neodređeno vrijeme rješenjem, uz plaćanje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naknade za dodjelu grobnog mjesta.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Naknada za dodjelu grobnog mjesta na korištenje plaća se prilikom dodjele grobnog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mjesta na korištenje i utvrđuje se rješenjem o dodjeli grobnog mjesta.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Rješenje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 dodjeli grobnog mjesta donosi se kod svake promjene korisnika grobnog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mjesta.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 stječe pravo korištenja grobnog mjesta pravomoćnošću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rješenja o dodjeli</w:t>
      </w:r>
      <w:r w:rsidR="007C2CC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 na korištenje i plaćanjem naknade za dodjelu grobnog mjesta.</w:t>
      </w:r>
    </w:p>
    <w:p w14:paraId="616741E2" w14:textId="77777777" w:rsidR="007C2CC3" w:rsidRDefault="007C2CC3" w:rsidP="0072299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06175E" w14:textId="2C78D415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Č</w:t>
      </w:r>
      <w:r w:rsidR="0072299E">
        <w:rPr>
          <w:sz w:val="24"/>
          <w:szCs w:val="24"/>
        </w:rPr>
        <w:t>l</w:t>
      </w:r>
      <w:r w:rsidRPr="003163AD">
        <w:rPr>
          <w:sz w:val="24"/>
          <w:szCs w:val="24"/>
        </w:rPr>
        <w:t>anak 19.</w:t>
      </w:r>
    </w:p>
    <w:p w14:paraId="6328A91B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421E088" w14:textId="5B02B037" w:rsidR="00BE5D9D" w:rsidRDefault="00BE5D9D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Grobno mjesto se daje na korištenje kada nastane potreba za ukopom umrle osobe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temeljem zahtjeva ili neovisno o potrebi za ukopom javnim natječajem, ukoliko postoji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dovoljan broj slobodnih grobnih mjesta na groblju.</w:t>
      </w:r>
    </w:p>
    <w:p w14:paraId="1B84EF85" w14:textId="77777777" w:rsidR="008328D8" w:rsidRPr="003163AD" w:rsidRDefault="008328D8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AE65642" w14:textId="77777777" w:rsidR="00312424" w:rsidRPr="003163AD" w:rsidRDefault="00312424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2AF9660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20.</w:t>
      </w:r>
    </w:p>
    <w:p w14:paraId="694070BE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9B1B725" w14:textId="6189DCCD" w:rsidR="00BE5D9D" w:rsidRPr="003163AD" w:rsidRDefault="00BE5D9D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Godišnja grobna naknada plaća se u pravilu jednom godišnje kao naknada za održavanje</w:t>
      </w:r>
      <w:r w:rsidR="0047433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 upravljanje grobljem.</w:t>
      </w:r>
      <w:r w:rsidR="0047433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Plaćanjem godišnje grobne naknade korisnik grobnog mjesta ne</w:t>
      </w:r>
      <w:r w:rsidR="0047433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oslobađa se obveze</w:t>
      </w:r>
      <w:r w:rsidR="0047433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održavanja grobnog mjesta koje mu je dodijeljeno na korištenje.</w:t>
      </w:r>
    </w:p>
    <w:p w14:paraId="31CBF569" w14:textId="29FD2C14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F1A5D47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92976E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21.</w:t>
      </w:r>
    </w:p>
    <w:p w14:paraId="636235E9" w14:textId="77777777" w:rsidR="000E197C" w:rsidRPr="003163AD" w:rsidRDefault="000E197C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20FA013" w14:textId="1A1722A5" w:rsidR="00BE5D9D" w:rsidRPr="003163AD" w:rsidRDefault="00BE5D9D" w:rsidP="0047433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Visinu naknade iz članaka 18. i 20. ove Odluke određuje Upravitelj groblja nakon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ishođene prethodne suglasnosti načelnika.</w:t>
      </w:r>
    </w:p>
    <w:p w14:paraId="570E2708" w14:textId="77777777" w:rsidR="00312424" w:rsidRDefault="00312424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39CCF47" w14:textId="77777777" w:rsidR="004F677E" w:rsidRDefault="004F677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C2220D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C7CEFBE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III. PRAVA I OBAVEZE KORISNIKA GROBNOG MJESTA</w:t>
      </w:r>
    </w:p>
    <w:p w14:paraId="1AEA4F9E" w14:textId="77777777" w:rsidR="000E197C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E2A55FC" w14:textId="77777777" w:rsidR="00EB5D72" w:rsidRPr="003163AD" w:rsidRDefault="00EB5D7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0602A6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22.</w:t>
      </w:r>
    </w:p>
    <w:p w14:paraId="28BF8159" w14:textId="77777777" w:rsidR="000E197C" w:rsidRPr="003163AD" w:rsidRDefault="000E197C" w:rsidP="00EB5D7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1A05DBD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Korisnik grobnog mjesta dužan je:</w:t>
      </w:r>
    </w:p>
    <w:p w14:paraId="303907C8" w14:textId="44759404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redovito plaćati godišnju grobnu naknadu</w:t>
      </w:r>
    </w:p>
    <w:p w14:paraId="2E34D270" w14:textId="5FB35D1E" w:rsidR="00BE5D9D" w:rsidRPr="00EB5D72" w:rsidRDefault="00BE5D9D" w:rsidP="00EB5D72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uređivati, čistiti i održavati grobno mjesto i prostor oko njega na način kojim iskazuje</w:t>
      </w:r>
      <w:r w:rsidR="00EB5D72">
        <w:rPr>
          <w:sz w:val="24"/>
          <w:szCs w:val="24"/>
        </w:rPr>
        <w:t xml:space="preserve"> </w:t>
      </w:r>
      <w:r w:rsidRPr="00EB5D72">
        <w:rPr>
          <w:sz w:val="24"/>
          <w:szCs w:val="24"/>
        </w:rPr>
        <w:t>poštovanje prema umrlim osobama bez narušavanja cjelokupnog izgleda groblja,</w:t>
      </w:r>
      <w:r w:rsidR="00EB5D72">
        <w:rPr>
          <w:sz w:val="24"/>
          <w:szCs w:val="24"/>
        </w:rPr>
        <w:t xml:space="preserve"> </w:t>
      </w:r>
      <w:r w:rsidRPr="00EB5D72">
        <w:rPr>
          <w:sz w:val="24"/>
          <w:szCs w:val="24"/>
        </w:rPr>
        <w:t>izazivanja opasnosti za sigurnost posjetitelja i bez narušavanja sigurnosti i stabilnosti</w:t>
      </w:r>
      <w:r w:rsidR="00EB5D72">
        <w:rPr>
          <w:sz w:val="24"/>
          <w:szCs w:val="24"/>
        </w:rPr>
        <w:t xml:space="preserve"> </w:t>
      </w:r>
      <w:r w:rsidRPr="00EB5D72">
        <w:rPr>
          <w:sz w:val="24"/>
          <w:szCs w:val="24"/>
        </w:rPr>
        <w:t>drugih grobnih mjesta</w:t>
      </w:r>
    </w:p>
    <w:p w14:paraId="3B79D90C" w14:textId="6040524C" w:rsidR="00BE5D9D" w:rsidRPr="003163AD" w:rsidRDefault="00BE5D9D" w:rsidP="000E197C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poštivati Odluku o ponašanju na groblju</w:t>
      </w:r>
    </w:p>
    <w:p w14:paraId="2864624D" w14:textId="2E113526" w:rsidR="00BE5D9D" w:rsidRPr="007B5679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redovito ažurirati promjene osobnih podataka u grobnom očevidniku kod Upravitelja</w:t>
      </w:r>
      <w:r w:rsidR="007B5679">
        <w:rPr>
          <w:sz w:val="24"/>
          <w:szCs w:val="24"/>
        </w:rPr>
        <w:t xml:space="preserve"> </w:t>
      </w:r>
      <w:r w:rsidRPr="007B5679">
        <w:rPr>
          <w:sz w:val="24"/>
          <w:szCs w:val="24"/>
        </w:rPr>
        <w:t>groblja.</w:t>
      </w:r>
    </w:p>
    <w:p w14:paraId="000EF232" w14:textId="77777777" w:rsidR="00392AD6" w:rsidRPr="003163AD" w:rsidRDefault="00392AD6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E4E4770" w14:textId="6530AFB8" w:rsidR="00BE5D9D" w:rsidRPr="003163AD" w:rsidRDefault="00BE5D9D" w:rsidP="00D86A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Korisnik grobnog mjesta obvezan je voditi računa da na grobnom mjestu koje mu je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dodijeljeno na korištenje ne postoje natpisi koji su u suprotnosti s člankom 13. stavkom 2.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Zakona o grobljima (u daljnjem tekstu Zakon).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 grobnog mjesta dužan je na grobnom mjestu na primjeren način označiti imena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svih ukopanih osoba te njihove godine rođenja i smrti.</w:t>
      </w:r>
      <w:r w:rsidR="003E4F0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Osim obveznih podataka o imenu i prezimenu umrle osobe te godini rođenja i smrti, na</w:t>
      </w:r>
      <w:r w:rsidR="007B567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nadgrobnoj ploči ili spomen-obilježju ili uz njega mogu biti istaknuti odnosno postavljeni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podaci o osobama koje podižu nadgrobnu ploču ili spomen-obilježje te, po slobodnom odabiru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korisnika grobnih mjesta tekstualni nadgrobni natpisi, simboli i druga uobičajena grobna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obilježja koja pripadaju grobnoj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ikonografiji i simbolici lokalne sredine, određenog naroda ili</w:t>
      </w:r>
      <w:r w:rsidR="00D86A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vjerske zajednice, ili su univerzalnog značaja.</w:t>
      </w:r>
    </w:p>
    <w:p w14:paraId="62A20159" w14:textId="77777777" w:rsidR="000E197C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B820A23" w14:textId="77777777" w:rsidR="00071FB9" w:rsidRDefault="00071FB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E508605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C173ACC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Članak 23.</w:t>
      </w:r>
    </w:p>
    <w:p w14:paraId="5F92D8D6" w14:textId="77777777" w:rsidR="00071FB9" w:rsidRPr="003163AD" w:rsidRDefault="00071FB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2379D45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Na grobljima je zabranjeno:</w:t>
      </w:r>
    </w:p>
    <w:p w14:paraId="21AB9DD6" w14:textId="6D2F6A54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onečišćenje i oštećivanje grobnih mjesta te opreme i uređaja grobnog mjesta te drugi</w:t>
      </w:r>
      <w:r w:rsidR="00AD7F9C">
        <w:rPr>
          <w:sz w:val="24"/>
          <w:szCs w:val="24"/>
        </w:rPr>
        <w:t xml:space="preserve">h      </w:t>
      </w:r>
      <w:r w:rsidR="00AD7F9C">
        <w:rPr>
          <w:sz w:val="24"/>
          <w:szCs w:val="24"/>
        </w:rPr>
        <w:br/>
        <w:t xml:space="preserve">   </w:t>
      </w:r>
      <w:r w:rsidRPr="003163AD">
        <w:rPr>
          <w:sz w:val="24"/>
          <w:szCs w:val="24"/>
        </w:rPr>
        <w:t>prostora na groblju</w:t>
      </w:r>
    </w:p>
    <w:p w14:paraId="4FD2E7FE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onečišćenje i oštećivanje putova, zelenih i drugih površina te prostora unutar groblja</w:t>
      </w:r>
    </w:p>
    <w:p w14:paraId="691ADF86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zaustavljanje, ostavljanje i vožnja vozilima (osim vozila s dozvolom)</w:t>
      </w:r>
    </w:p>
    <w:p w14:paraId="1D1AC873" w14:textId="30341DAE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ostavljanje i vožnja mopedom, motociklom, biciklom i drugim osobnim prijevoznim</w:t>
      </w:r>
      <w:r w:rsidR="0014233B">
        <w:rPr>
          <w:sz w:val="24"/>
          <w:szCs w:val="24"/>
        </w:rPr>
        <w:br/>
        <w:t xml:space="preserve">  </w:t>
      </w:r>
      <w:r w:rsidRPr="003163AD">
        <w:rPr>
          <w:sz w:val="24"/>
          <w:szCs w:val="24"/>
        </w:rPr>
        <w:t>sredstvima</w:t>
      </w:r>
    </w:p>
    <w:p w14:paraId="2788995A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dovoditi pse i druge životinje</w:t>
      </w:r>
    </w:p>
    <w:p w14:paraId="3E6FE6AA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te svako drugo neprimjereno postupanje.</w:t>
      </w:r>
    </w:p>
    <w:p w14:paraId="25443904" w14:textId="77777777" w:rsidR="000E197C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D8C4E5B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5F0E0D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24.</w:t>
      </w:r>
    </w:p>
    <w:p w14:paraId="123D3EC1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5EA8019" w14:textId="69B0507D" w:rsidR="00BE5D9D" w:rsidRPr="003163AD" w:rsidRDefault="00BE5D9D" w:rsidP="009B25A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Kad dug za godišnju grobnu naknadu prijeđe iznos od deset godišnjih grobnih naknada,</w:t>
      </w:r>
      <w:r w:rsidR="0097312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će u javnom glasilu, na oglasnim pločama groblja i na mrežnim stranicama</w:t>
      </w:r>
    </w:p>
    <w:p w14:paraId="70D364C8" w14:textId="684F4CAE" w:rsidR="00BE5D9D" w:rsidRPr="003163AD" w:rsidRDefault="00BE5D9D" w:rsidP="009B25A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Upravitelja groblja, kao i na adresu korisnika grobnog mjesta, ako je ta adresa poznata, dostaviti</w:t>
      </w:r>
      <w:r w:rsidR="00392AD6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poziv korisniku grobnog mjesta da plati sve neplaćene naknade sa zakonskim zateznim</w:t>
      </w:r>
      <w:r w:rsidR="00392AD6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kamatama u roku od 30 dana od dana objave poziva, s upozorenjem da će nakon</w:t>
      </w:r>
      <w:r w:rsidR="0097312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isteka tog roka</w:t>
      </w:r>
      <w:r w:rsidR="00392AD6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izgubiti pravo korištenja grobnog mjesta.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korisnik grobnog mjesta ne postupi prema obavijesti iz stavka 1. ovoga članka,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 mjesto se smatra grobnim mjestom bez korisnika, o čemu Upravitelj groblja donosi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rješenje i može se ponovno dodijeliti na korištenje.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Iznimno od stavka 2. ovoga članka, grobna mjesta u kojima su pokopani posmrtni ostaci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znamenitih povijesnih osoba, posmrtni ostaci hrvatskih branitelja iz Domovinskog rata bez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nasljednika ili posmrtni ostaci lokalno značajnih osoba ne smatraju se grobnim mjestima bez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korisnika i ne dodjeljuju se novom korisniku grobnog mjesta.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Protiv rješenja iz stavka 2.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ovoga članka može se podnijeti žalba o kojoj odlučuje</w:t>
      </w:r>
      <w:r w:rsidR="00392AD6" w:rsidRPr="003163AD">
        <w:rPr>
          <w:sz w:val="24"/>
          <w:szCs w:val="24"/>
        </w:rPr>
        <w:t xml:space="preserve"> Jedinstveni</w:t>
      </w:r>
      <w:r w:rsidR="009B25A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upravni odjel </w:t>
      </w:r>
      <w:r w:rsidR="00392AD6" w:rsidRPr="003163AD">
        <w:rPr>
          <w:sz w:val="24"/>
          <w:szCs w:val="24"/>
        </w:rPr>
        <w:t>Općine Viljevo</w:t>
      </w:r>
      <w:r w:rsidRPr="003163AD">
        <w:rPr>
          <w:sz w:val="24"/>
          <w:szCs w:val="24"/>
        </w:rPr>
        <w:t>.</w:t>
      </w:r>
    </w:p>
    <w:p w14:paraId="72251E9C" w14:textId="77777777" w:rsidR="000E197C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1E09AA8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8CE405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25.</w:t>
      </w:r>
    </w:p>
    <w:p w14:paraId="4565D754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5761186" w14:textId="4E1E4CCF" w:rsidR="00BE5D9D" w:rsidRPr="003163AD" w:rsidRDefault="00BE5D9D" w:rsidP="00B31E9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Ako se pravomoćnim rješenjem utvrdi da je prestalo pravo korištenja grobnog mjesta,</w:t>
      </w:r>
      <w:r w:rsidR="00E75F1E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ono se može dodijeliti novom korisniku grobnog mjesta.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Prijašnji korisnik grobnog mjesta za koje se smatra da je grobno mjesto bez korisnika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može raspolagati izgrađenom opremom i uređajima grobnog mjesta prije dodjele grobnog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mjesta novom korisniku grobnog mjesta, a nakon što plati dužni iznos grobne naknade sa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zakonskim zateznim kamatama, u protivnom smatrat će se da se radi o napuštenoj imovini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kojom Upravitelj groblja može slobodno raspolagati.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korisniku grobnog mjesta to pravo prestane rješenjem iz stavka 1. ovoga članka,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njemu ili njegovim nasljednicima ili nasljednicima umrlih osoba koje su ukopane na tom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grobnom mjestu pravo korištenja grobnog mjesta može se ponovno dodijeliti, ako već nije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dodijeljeno drugom korisniku grobnog mjesta, uz uvjet da plate sve dugove, uključujući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neplaćene godišnje grobne naknade i zatezne kamate na njih te naknadu za ponovnu dodjelu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mjesta.</w:t>
      </w:r>
    </w:p>
    <w:p w14:paraId="7E9CACCB" w14:textId="77777777" w:rsidR="008328D8" w:rsidRDefault="008328D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0996C79" w14:textId="77777777" w:rsidR="008328D8" w:rsidRDefault="008328D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D8B154C" w14:textId="5B9DD24B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26.</w:t>
      </w:r>
    </w:p>
    <w:p w14:paraId="5188FE22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70C0913" w14:textId="5BE47B1F" w:rsidR="00BE5D9D" w:rsidRPr="003163AD" w:rsidRDefault="00BE5D9D" w:rsidP="00B31E9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će prije dodjele grobnog mjesta drugom korisniku grobnog mjesta</w:t>
      </w:r>
      <w:r w:rsidR="00EA44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premjestiti ostatke tijela umrlih osoba iz napuštenog groba u zajedničku kosturnicu.</w:t>
      </w:r>
      <w:r w:rsidR="00EA44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Tijela</w:t>
      </w:r>
      <w:r w:rsidR="00EA44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lastRenderedPageBreak/>
        <w:t>umrlih osoba neće se premjestiti u zajedničku kosturnicu ako članovi obitelji,</w:t>
      </w:r>
      <w:r w:rsidR="00EA44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srodnici ili druge</w:t>
      </w:r>
      <w:r w:rsidR="00EA44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osobe, sukladno posebnom propisu, zatraže iskopavanje i premještaj</w:t>
      </w:r>
      <w:r w:rsidR="00EA44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posmrtnih ostataka u</w:t>
      </w:r>
      <w:r w:rsidR="00EA448B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drugo grobno mjesto ili ako osoba kojoj će biti dodijeljeno grobno mjesto</w:t>
      </w:r>
      <w:r w:rsidR="00392AD6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 korištenje dostavi Upravitelju groblja javnobilježničku ovjerenu izjavu da je suglasna da</w:t>
      </w:r>
      <w:r w:rsidR="00392AD6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posmrtni ostaci ostanu u grobnom mjestu, a sve pod uvjetom da su se ostvarili uvjeti za</w:t>
      </w:r>
      <w:r w:rsidR="00392AD6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produbljenje groba odnosno uvjeti za sabiranje i zbrinjavanje posmrtnih ostataka iz članka 1</w:t>
      </w:r>
      <w:r w:rsidR="00392AD6" w:rsidRPr="003163AD">
        <w:rPr>
          <w:sz w:val="24"/>
          <w:szCs w:val="24"/>
        </w:rPr>
        <w:t xml:space="preserve">. </w:t>
      </w:r>
      <w:r w:rsidRPr="003163AD">
        <w:rPr>
          <w:sz w:val="24"/>
          <w:szCs w:val="24"/>
        </w:rPr>
        <w:t>ove Odluke.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Prilikom premještanja ostataka tijela umrlih osoba iz stavka 2. ovoga članka Upravitelj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 obvezan je obavijestiti o toj činjenici predstavnike vjerske zajednice kojoj su umrle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osobe pripadale te voditi računa o običajima i praksi vjerske zajednice kojoj su umrle osobe</w:t>
      </w:r>
      <w:r w:rsidR="00B31E9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pripadale.</w:t>
      </w:r>
    </w:p>
    <w:p w14:paraId="3227E487" w14:textId="77777777" w:rsidR="008328D8" w:rsidRDefault="008328D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0DC4BBF" w14:textId="77777777" w:rsidR="008328D8" w:rsidRDefault="008328D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3C50827" w14:textId="2E52B82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27.</w:t>
      </w:r>
    </w:p>
    <w:p w14:paraId="44E53E1C" w14:textId="77777777" w:rsidR="000E197C" w:rsidRPr="003163AD" w:rsidRDefault="000E197C" w:rsidP="000A41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84E2136" w14:textId="226CA86A" w:rsidR="00BE5D9D" w:rsidRPr="003163AD" w:rsidRDefault="00BE5D9D" w:rsidP="000A414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Ako se grobna mjesta ne održavaju u skladu s propisima kojima se uređuje održavanje</w:t>
      </w:r>
      <w:r w:rsidR="003A1337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groblja, Upravitelj groblja obvezan je u roku od 30 dana od saznanja za tu okolnost odlukom</w:t>
      </w:r>
      <w:r w:rsidR="003A1337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naložiti korisniku grobnog mjesta da uredi grobno mjesto.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 grobnog mjesta obvezan je postupiti po odluci iz stavka 1. ovoga članka u roku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 15 dana od dana zaprimanja te odluke.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korisnik grobnog mjesta ne postupi u roku iz stavka 2. ovoga članka, Upravitelj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 će u daljnjem roku od 30 dana samostalno urediti grobno mjesto.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se uređenje grobnog mjesta odnosi na radove većeg obujma ili radove za koje je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potrebno prethodno ishoditi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suglasnosti nadležnih tijela, korisnik grobnog mjesta obvezan je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postupiti po odluci iz stavka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1. ovoga članka u roku od šest mjeseci od dana zaprimanja te</w:t>
      </w:r>
      <w:r w:rsidR="000A414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odluke.</w:t>
      </w:r>
    </w:p>
    <w:p w14:paraId="0EAD89F0" w14:textId="77777777" w:rsidR="00392AD6" w:rsidRPr="003163AD" w:rsidRDefault="00392AD6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AE6F500" w14:textId="083A1FB8" w:rsidR="00BE5D9D" w:rsidRPr="003163AD" w:rsidRDefault="00BE5D9D" w:rsidP="00CF6E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Ako korisnik grobnog mjesta ne postupi u roku iz stavka 4. ovoga članka, Upravitelj</w:t>
      </w:r>
      <w:r w:rsidR="00CF6E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 će u daljnjem roku od šest mjeseci samostalno urediti grobno mjesto.</w:t>
      </w:r>
      <w:r w:rsidR="00CF6E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 grobnog mjesta</w:t>
      </w:r>
      <w:r w:rsidR="00CF6E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dužan je Upravitelju groblja nadoknaditi sve troškove koje je</w:t>
      </w:r>
      <w:r w:rsidR="00CF6E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imao postupajući prema odredbama stavaka 3. i 5. ovoga članka.</w:t>
      </w:r>
    </w:p>
    <w:p w14:paraId="3951EE52" w14:textId="4FBDC54C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AD7E6A" w14:textId="77777777" w:rsidR="003D279D" w:rsidRDefault="003D27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843B7AA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7309A3B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28.</w:t>
      </w:r>
    </w:p>
    <w:p w14:paraId="11E9C1D5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E783D17" w14:textId="735C5E57" w:rsidR="00BE5D9D" w:rsidRDefault="00BE5D9D" w:rsidP="00CF24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Oprema i uređaji groba na grobnom mjestu smatraju se nekretninom.</w:t>
      </w:r>
      <w:r w:rsidR="00CF24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Pravo korištenja grobnog mjesta predmet je nasljeđivanja.</w:t>
      </w:r>
      <w:r w:rsidR="00CF24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Pravomoćno rješenje o nasljeđivanju prava korištenja grobnog mjesta sud odnosno javni</w:t>
      </w:r>
      <w:r w:rsidR="00CF241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bilježnik kao povjerenik suda, po službenoj dužnosti, dostavlja Upravitelju groblja.</w:t>
      </w:r>
    </w:p>
    <w:p w14:paraId="6A39D487" w14:textId="77777777" w:rsidR="008328D8" w:rsidRPr="003163AD" w:rsidRDefault="008328D8" w:rsidP="00CF241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EF9E418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CC824F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29.</w:t>
      </w:r>
    </w:p>
    <w:p w14:paraId="44D9C9FC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CBDAB8C" w14:textId="5BEF8278" w:rsidR="000E197C" w:rsidRDefault="00BE5D9D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Korisnik grobnog mjesta može svoje pravo korištenja grobnog mjesta ugovorom</w:t>
      </w:r>
      <w:r w:rsidR="00E60F9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ustupiti trećim osobama.</w:t>
      </w:r>
      <w:r w:rsidR="00923A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Ugovor o ustupu prava korištenja grobnog mjesta mora biti sklopljen u pisanom obliku,</w:t>
      </w:r>
      <w:r w:rsidR="00923A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uz obveznu ovjeru potpisa od strane javnog bilježnika.</w:t>
      </w:r>
      <w:r w:rsidR="00923A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Ništetni je ugovor iz stavka 1. ovog članka koji nije sklopljen na način utvrđen stavkom</w:t>
      </w:r>
      <w:r w:rsidR="00923A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2. ovog članka.</w:t>
      </w:r>
      <w:r w:rsidR="00923A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Ugovor o</w:t>
      </w:r>
      <w:r w:rsidR="00923A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ustupu prava korištenja grobnog mjesta javni bilježnik dostavlja Upravitelju</w:t>
      </w:r>
      <w:r w:rsidR="00923A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 radi upisa novog korisnika grobnog mjesta u grobni očevidnik</w:t>
      </w:r>
      <w:r w:rsidR="008328D8">
        <w:rPr>
          <w:sz w:val="24"/>
          <w:szCs w:val="24"/>
        </w:rPr>
        <w:t>.</w:t>
      </w:r>
    </w:p>
    <w:p w14:paraId="2C62BFD3" w14:textId="77777777" w:rsidR="00DE16BF" w:rsidRDefault="00DE16BF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22FCA26" w14:textId="77777777" w:rsidR="00DE16BF" w:rsidRDefault="00DE16BF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6FAC6D0" w14:textId="77777777" w:rsidR="00DE16BF" w:rsidRDefault="00DE16BF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ADA7461" w14:textId="77777777" w:rsidR="00DE16BF" w:rsidRPr="003163AD" w:rsidRDefault="00DE16BF" w:rsidP="008328D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D29D0E1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Članak 30.</w:t>
      </w:r>
    </w:p>
    <w:p w14:paraId="106057B7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2D5505A" w14:textId="7D16922D" w:rsidR="00BE5D9D" w:rsidRDefault="00BE5D9D" w:rsidP="00F44A0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Korisnik grobnog mjesta se može odreći prava korištenja grobnog mjesta na temelju</w:t>
      </w:r>
      <w:r w:rsidR="0051437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zahtjeva uz obveznu ovjeru potpisa od strane javnog bilježnika.</w:t>
      </w:r>
      <w:r w:rsidR="0051437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Sastavni dio zahtjeva za odricanje prava korištenja grobnog mjesta je izjava o</w:t>
      </w:r>
      <w:r w:rsidR="0051437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preuzimanju posmrtnih ostataka ili o odricanju od</w:t>
      </w:r>
      <w:r w:rsidR="0051437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posmrtnih ostataka koje se nalaze u grobnom</w:t>
      </w:r>
      <w:r w:rsidR="00392AD6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mjestu.</w:t>
      </w:r>
    </w:p>
    <w:p w14:paraId="2C470EF1" w14:textId="77777777" w:rsidR="0051437F" w:rsidRDefault="0051437F" w:rsidP="00F44A0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DC14FC7" w14:textId="77777777" w:rsidR="008328D8" w:rsidRPr="003163AD" w:rsidRDefault="008328D8" w:rsidP="00F44A0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C784891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31.</w:t>
      </w:r>
    </w:p>
    <w:p w14:paraId="543AE3C9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E74F342" w14:textId="4827056A" w:rsidR="00BE5D9D" w:rsidRPr="003163AD" w:rsidRDefault="00BE5D9D" w:rsidP="005143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je dužan, nakon što mu javni bilježnik dostavi rješenje o nasljeđivanju</w:t>
      </w:r>
      <w:r w:rsidR="00E3236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ili ugovor o ustupu grobnog mjesta, rješenjem utvrditi novog korisnika grobnog mjesta i upisati</w:t>
      </w:r>
      <w:r w:rsidR="0051437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ga u grobni očevidnik.</w:t>
      </w:r>
      <w:r w:rsidR="0051437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Protiv rješenja iz stavka 1. ovoga članka može se izjaviti žalba o kojoj</w:t>
      </w:r>
      <w:r w:rsidR="0051437F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odlučuje</w:t>
      </w:r>
      <w:r w:rsidR="00392AD6" w:rsidRPr="003163AD">
        <w:rPr>
          <w:sz w:val="24"/>
          <w:szCs w:val="24"/>
        </w:rPr>
        <w:t xml:space="preserve"> Jedinstveni </w:t>
      </w:r>
      <w:r w:rsidRPr="003163AD">
        <w:rPr>
          <w:sz w:val="24"/>
          <w:szCs w:val="24"/>
        </w:rPr>
        <w:t xml:space="preserve"> upravni</w:t>
      </w:r>
      <w:r w:rsidR="00392AD6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odjel </w:t>
      </w:r>
      <w:r w:rsidR="00392AD6" w:rsidRPr="003163AD">
        <w:rPr>
          <w:sz w:val="24"/>
          <w:szCs w:val="24"/>
        </w:rPr>
        <w:t>Općine Viljevo</w:t>
      </w:r>
      <w:r w:rsidRPr="003163AD">
        <w:rPr>
          <w:sz w:val="24"/>
          <w:szCs w:val="24"/>
        </w:rPr>
        <w:t>.</w:t>
      </w:r>
    </w:p>
    <w:p w14:paraId="5347BE46" w14:textId="77777777" w:rsidR="000E197C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7E2E17" w14:textId="77777777" w:rsidR="0051437F" w:rsidRPr="003163AD" w:rsidRDefault="0051437F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7A51DD7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32.</w:t>
      </w:r>
    </w:p>
    <w:p w14:paraId="084F1823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6C2A1C6" w14:textId="3F7FC466" w:rsidR="00BE5D9D" w:rsidRPr="003163AD" w:rsidRDefault="00BE5D9D" w:rsidP="005143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 slučaju da je rješenje o nasljeđivanju doneseno i/ili ugovor o ustupu prava korištenja</w:t>
      </w:r>
      <w:r w:rsidR="0034135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 sklopljen prije stupanja na snagu Zakona, odnosno 17. svibnja 2025. godine,</w:t>
      </w:r>
      <w:r w:rsidR="0034135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 grobnog mjesta ili zainteresirana osoba je dužna sama dostaviti Upravitelju groblja</w:t>
      </w:r>
      <w:r w:rsidR="0034135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rješenje, odnosno ugovor.</w:t>
      </w:r>
    </w:p>
    <w:p w14:paraId="5E54E8E3" w14:textId="77777777" w:rsidR="00392AD6" w:rsidRDefault="00392AD6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3F0DF0" w14:textId="77777777" w:rsidR="009E7A72" w:rsidRDefault="009E7A7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F24075A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C5089D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IV. UPRAVLJANJE GROBLJEM</w:t>
      </w:r>
    </w:p>
    <w:p w14:paraId="3EAC5BD1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8E84727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33.</w:t>
      </w:r>
    </w:p>
    <w:p w14:paraId="6BB91516" w14:textId="77777777" w:rsidR="000E197C" w:rsidRPr="003163AD" w:rsidRDefault="000E197C" w:rsidP="003413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06A7351" w14:textId="5320D0AF" w:rsidR="00BE5D9D" w:rsidRPr="003163AD" w:rsidRDefault="00BE5D9D" w:rsidP="003413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dužan je pravodobno poduzimati mjere iz svoje nadležnosti kako bi</w:t>
      </w:r>
      <w:r w:rsidR="0034135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se osigurala grobna mjesta, a osobito predložiti </w:t>
      </w:r>
      <w:r w:rsidR="00D86A1F">
        <w:rPr>
          <w:sz w:val="24"/>
          <w:szCs w:val="24"/>
        </w:rPr>
        <w:t xml:space="preserve">Općini </w:t>
      </w:r>
      <w:r w:rsidRPr="003163AD">
        <w:rPr>
          <w:sz w:val="24"/>
          <w:szCs w:val="24"/>
        </w:rPr>
        <w:t xml:space="preserve"> </w:t>
      </w:r>
      <w:r w:rsidR="00D86A1F">
        <w:rPr>
          <w:sz w:val="24"/>
          <w:szCs w:val="24"/>
        </w:rPr>
        <w:t xml:space="preserve">Viljevo </w:t>
      </w:r>
      <w:r w:rsidRPr="003163AD">
        <w:rPr>
          <w:sz w:val="24"/>
          <w:szCs w:val="24"/>
        </w:rPr>
        <w:t xml:space="preserve"> rekonstrukciju</w:t>
      </w:r>
      <w:r w:rsidR="00341358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odnosno proširenje postojećega ili gradnju novog groblja.</w:t>
      </w:r>
    </w:p>
    <w:p w14:paraId="6729D562" w14:textId="77777777" w:rsidR="002A08D9" w:rsidRDefault="002A08D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15C3F8F" w14:textId="77777777" w:rsidR="00122730" w:rsidRDefault="0012273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4B20AD" w14:textId="77777777" w:rsidR="008328D8" w:rsidRPr="003163AD" w:rsidRDefault="008328D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ED69417" w14:textId="77777777" w:rsidR="00BE5D9D" w:rsidRPr="003163AD" w:rsidRDefault="00BE5D9D" w:rsidP="002A08D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34.</w:t>
      </w:r>
    </w:p>
    <w:p w14:paraId="5BFA4FC4" w14:textId="77777777" w:rsidR="002A08D9" w:rsidRPr="003163AD" w:rsidRDefault="002A08D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8FBE98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Upravitelj groblja obvezan je:</w:t>
      </w:r>
    </w:p>
    <w:p w14:paraId="533AEE12" w14:textId="226325DB" w:rsidR="00BE5D9D" w:rsidRPr="003163AD" w:rsidRDefault="00BE5D9D" w:rsidP="002A08D9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upravljati grobljem pažnjom dobrog gospodara</w:t>
      </w:r>
    </w:p>
    <w:p w14:paraId="26CE6D4C" w14:textId="2D79529D" w:rsidR="00BE5D9D" w:rsidRPr="00122730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osigurati uređenje i održavanje groblja na način da ne narušava pijetet prema umrlim</w:t>
      </w:r>
      <w:r w:rsidR="00122730">
        <w:rPr>
          <w:sz w:val="24"/>
          <w:szCs w:val="24"/>
        </w:rPr>
        <w:t xml:space="preserve"> </w:t>
      </w:r>
      <w:r w:rsidRPr="00122730">
        <w:rPr>
          <w:sz w:val="24"/>
          <w:szCs w:val="24"/>
        </w:rPr>
        <w:t>osobama, a sukladno godišnjem Programu uređenja i održavanja groblja</w:t>
      </w:r>
    </w:p>
    <w:p w14:paraId="3BC09FE2" w14:textId="62FA0AB3" w:rsidR="00BE5D9D" w:rsidRPr="003163A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osigurati odgovarajući broj slobodnih mjesta za potrebe redovnog ukopa umrlih osoba</w:t>
      </w:r>
      <w:r w:rsidR="002A08D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na području </w:t>
      </w:r>
      <w:r w:rsidR="002A08D9" w:rsidRPr="003163AD">
        <w:rPr>
          <w:sz w:val="24"/>
          <w:szCs w:val="24"/>
        </w:rPr>
        <w:t>Općine Viljevo</w:t>
      </w:r>
    </w:p>
    <w:p w14:paraId="2AB9C3D0" w14:textId="21E1D382" w:rsidR="00BE5D9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na vrijeme poduzeti odgovarajuće mjere u svezi s potrebom povećavanja potrebnih</w:t>
      </w:r>
      <w:r w:rsidR="00122730">
        <w:rPr>
          <w:sz w:val="24"/>
          <w:szCs w:val="24"/>
        </w:rPr>
        <w:t xml:space="preserve"> </w:t>
      </w:r>
      <w:r w:rsidRPr="00122730">
        <w:rPr>
          <w:sz w:val="24"/>
          <w:szCs w:val="24"/>
        </w:rPr>
        <w:t>grobnih mjesta</w:t>
      </w:r>
    </w:p>
    <w:p w14:paraId="3E756402" w14:textId="77777777" w:rsidR="00122730" w:rsidRDefault="00122730" w:rsidP="001227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AE50F9" w14:textId="77777777" w:rsidR="009E7A72" w:rsidRDefault="009E7A72" w:rsidP="001227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89292B" w14:textId="77777777" w:rsidR="009E7A72" w:rsidRDefault="009E7A72" w:rsidP="001227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E2EB4BF" w14:textId="77777777" w:rsidR="008328D8" w:rsidRPr="00122730" w:rsidRDefault="008328D8" w:rsidP="00122730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399BB49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Članak 35.</w:t>
      </w:r>
    </w:p>
    <w:p w14:paraId="3E14D49B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BB2A641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Visinu naknade za dodjelu na korištenje grobnog mjesta određuje Upravitelj groblja</w:t>
      </w:r>
    </w:p>
    <w:p w14:paraId="7FA0D111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prema slijedećim uvjetima i mjerilima:</w:t>
      </w:r>
    </w:p>
    <w:p w14:paraId="69040798" w14:textId="77777777" w:rsidR="008810C0" w:rsidRPr="003163AD" w:rsidRDefault="008810C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78187FD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vrsti grobnog mjesta</w:t>
      </w:r>
    </w:p>
    <w:p w14:paraId="1F4AD6D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površini grobnog mjesta</w:t>
      </w:r>
    </w:p>
    <w:p w14:paraId="1520DF75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troškovima opremanja groblja odgovarajućom komunalnom i drugom infrastrukturom</w:t>
      </w:r>
    </w:p>
    <w:p w14:paraId="29294DD1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lokaciji groblja.</w:t>
      </w:r>
    </w:p>
    <w:p w14:paraId="35C8E49D" w14:textId="77777777" w:rsidR="00122730" w:rsidRPr="003163AD" w:rsidRDefault="00122730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B7D56DA" w14:textId="1943A93E" w:rsidR="00BE5D9D" w:rsidRPr="003163AD" w:rsidRDefault="00BE5D9D" w:rsidP="0012273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Troškovi opremanja groblja odgovarajućom komunalnom i drugom infrastrukturom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utvrđuju se na bazi stvarnih troškova opremanja groblja.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Lokaciju grobnog mjesta na groblju iz stavka 1. alineje 4. ovog članka utvrđuje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sukladno položajnom planu grobnih mjesta.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Naknada za dodijeljeno grobno mjesto plaća se jednokratno u roku od 30 dana od dana</w:t>
      </w:r>
    </w:p>
    <w:p w14:paraId="70922B62" w14:textId="44802A1C" w:rsidR="00BE5D9D" w:rsidRPr="003163AD" w:rsidRDefault="00BE5D9D" w:rsidP="0012273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 xml:space="preserve">donošenja rješenja o dodjeli grobnog mjesta na korištenje. Iznimno, korisnici slabijeg </w:t>
      </w:r>
      <w:r w:rsidR="00146C29" w:rsidRPr="003163AD">
        <w:rPr>
          <w:sz w:val="24"/>
          <w:szCs w:val="24"/>
        </w:rPr>
        <w:t>imovnog</w:t>
      </w:r>
      <w:r w:rsidR="00122730">
        <w:rPr>
          <w:sz w:val="24"/>
          <w:szCs w:val="24"/>
        </w:rPr>
        <w:t xml:space="preserve"> </w:t>
      </w:r>
      <w:r w:rsidR="00146C29" w:rsidRPr="003163AD">
        <w:rPr>
          <w:sz w:val="24"/>
          <w:szCs w:val="24"/>
        </w:rPr>
        <w:t>stanja</w:t>
      </w:r>
      <w:r w:rsidRPr="003163AD">
        <w:rPr>
          <w:sz w:val="24"/>
          <w:szCs w:val="24"/>
        </w:rPr>
        <w:t xml:space="preserve"> mogu ovu naknadu isplatiti u najviše šest mjesečnih obroka.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Naknada se plaća za godišnje održavanje groblja, koje podrazumijeva hortikulturno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uređenje i održavanje groblja,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odvoz smeća, održavanje cesta i staza, vodovodne i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kanalizacijske mreže, te održavanje objekata na groblju.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dužan je uplatnice za plaćanje godišnje grobne naknade dostavljati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osobi koja je u grobni očevidnik upisana kao korisnik ili drugoj osobi koju je odredio korisnik.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ima više korisnika, uplatnice se dostavljaju korisniku određenom njihovim</w:t>
      </w:r>
      <w:r w:rsidR="0031589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sporazumom ili korisniku koji je pristao na plaćanje.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donosi godišnji</w:t>
      </w:r>
      <w:r w:rsidR="0031589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Program uređenja i održavanja groblja kojim se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osigurava uređenje i održavanje groblja uz</w:t>
      </w:r>
      <w:r w:rsidR="0031589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prethodnu suglasnost gradonačelnika.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donosi pravila za određivanje visine</w:t>
      </w:r>
      <w:r w:rsidR="0031589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naknade za stjecanje opreme i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uređaja koji se nalaze na grobnom mjestu bez korisnika grobnog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mjesta uz prethodnu suglasnost</w:t>
      </w:r>
      <w:r w:rsidR="002A08D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načelnika.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donosi odluku o ponašanju na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groblju u kojoj se određuje radno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vrijeme groblja i vrijeme ukopa, načini i primjereno vrijeme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 obavljanje radova na groblju te</w:t>
      </w:r>
      <w:r w:rsidR="002A08D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pravila ponašanja na groblju koja vrijede za korisnike</w:t>
      </w:r>
      <w:r w:rsidR="0012273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grobnih mjesta i posjetitelje.</w:t>
      </w:r>
    </w:p>
    <w:p w14:paraId="0690F5AA" w14:textId="77777777" w:rsidR="002A08D9" w:rsidRPr="003163AD" w:rsidRDefault="002A08D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BA86B21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97491C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36.</w:t>
      </w:r>
    </w:p>
    <w:p w14:paraId="722C7BCE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65D2EE9" w14:textId="7CBCC283" w:rsidR="00BE5D9D" w:rsidRDefault="00BE5D9D" w:rsidP="00E370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izdaje uplatnice za naplatu godišnje grobne naknade korisniku</w:t>
      </w:r>
      <w:r w:rsidR="0072775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mjesta, osim ako korisnik ne dostavi Upravitelju groblja sporazum s ovjerenim</w:t>
      </w:r>
      <w:r w:rsidR="0072775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potpisom druge osobe na temelju kojeg druga osoba preuzima obvezu plaćanja godišnje grobne</w:t>
      </w:r>
      <w:r w:rsidR="0072775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naknade.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</w:t>
      </w:r>
      <w:r w:rsidR="0072775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slučaju </w:t>
      </w:r>
      <w:r w:rsidR="00804284" w:rsidRPr="003163AD">
        <w:rPr>
          <w:sz w:val="24"/>
          <w:szCs w:val="24"/>
        </w:rPr>
        <w:t>su korištenja</w:t>
      </w:r>
      <w:r w:rsidRPr="003163AD">
        <w:rPr>
          <w:sz w:val="24"/>
          <w:szCs w:val="24"/>
        </w:rPr>
        <w:t xml:space="preserve"> grobnog mjesta, uplatnica se dostavlja svakom od korisnika</w:t>
      </w:r>
      <w:r w:rsidR="0072775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sukladno udjelu u pravu korištenja grobnog mjesta, osim ako se </w:t>
      </w:r>
      <w:r w:rsidR="00804284" w:rsidRPr="003163AD">
        <w:rPr>
          <w:sz w:val="24"/>
          <w:szCs w:val="24"/>
        </w:rPr>
        <w:t>su korisnici</w:t>
      </w:r>
      <w:r w:rsidRPr="003163AD">
        <w:rPr>
          <w:sz w:val="24"/>
          <w:szCs w:val="24"/>
        </w:rPr>
        <w:t xml:space="preserve"> ne dogovore</w:t>
      </w:r>
      <w:r w:rsidR="0072775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drugačije temeljem ovjerenog sporazuma.</w:t>
      </w:r>
    </w:p>
    <w:p w14:paraId="34250BFA" w14:textId="77777777" w:rsidR="000F6722" w:rsidRPr="003163AD" w:rsidRDefault="000F6722" w:rsidP="00E370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C5598A8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FDD87F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37.</w:t>
      </w:r>
    </w:p>
    <w:p w14:paraId="133AFA9D" w14:textId="77777777" w:rsidR="000E197C" w:rsidRPr="003163AD" w:rsidRDefault="000E197C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49C1EEDD" w14:textId="61D3A348" w:rsidR="00BE5D9D" w:rsidRDefault="00BE5D9D" w:rsidP="00E370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dužan je voditi grobni očevidnik o ukopu svih umrlih osoba na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području jedinice lokalne samouprave koji sadrži podatke utvrđene u članku 24. stavak 1.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Zakona.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Sastavni dio grobnog očevidnika iz stavka 1. ovoga članka je položajni plan svih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grobnih mjesta i pratećih građevina.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Dio očevidnika koji sadrži podatak o grobnim mjestima, ime i prezime korisnika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grobnih mjesta i ukopanih osoba je javan i objavljuje se na mrežnim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stranicama Upravitelja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groblja.</w:t>
      </w:r>
      <w:r w:rsidR="00E370B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Grobni očevidnik vodi se za svako groblje posebno.</w:t>
      </w:r>
    </w:p>
    <w:p w14:paraId="46DF0830" w14:textId="77777777" w:rsidR="0075159D" w:rsidRDefault="007515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FF57DA3" w14:textId="24C579D1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Članak 38.</w:t>
      </w:r>
    </w:p>
    <w:p w14:paraId="64F24DAE" w14:textId="77777777" w:rsidR="002A08D9" w:rsidRPr="003163AD" w:rsidRDefault="002A08D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7103C35" w14:textId="38B6FB72" w:rsidR="00BE5D9D" w:rsidRDefault="00BE5D9D" w:rsidP="00E370B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dužan je, uz svaki grobni očevidnik, voditi registar umrlih osoba koji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sadrži podatke o imenu i prezimenu, imenu oca te OIB-u umrle osobe, adresi, datumu rođenja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 smrti,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datumu pogreba, broju i oznaci groba te datumu i mjestu ekshumacije.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Registar umrlih osoba pohranjuje se i trajno čuva.</w:t>
      </w:r>
    </w:p>
    <w:p w14:paraId="55FF23A7" w14:textId="77777777" w:rsidR="005A4F0A" w:rsidRPr="003163AD" w:rsidRDefault="005A4F0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578AEED" w14:textId="77777777" w:rsidR="002A08D9" w:rsidRPr="003163AD" w:rsidRDefault="002A08D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4E2826B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39.</w:t>
      </w:r>
    </w:p>
    <w:p w14:paraId="5C9FB708" w14:textId="77777777" w:rsidR="002A08D9" w:rsidRPr="003163AD" w:rsidRDefault="002A08D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EA5E4DD" w14:textId="296882CE" w:rsidR="00BE5D9D" w:rsidRDefault="00BE5D9D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Grobljem se upravlja na način kojim se iskazuje poštovanje prema umrlim osobama</w:t>
      </w:r>
      <w:r w:rsidR="008356E0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koje na njemu počivaju.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Grobljem se upravlja na način koji odgovara tehničkim i sanitarnim uvjetima, pri čemu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treba voditi računa o zaštiti okoliša, a osobito o krajobraznim i estetskim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vrijednostima područja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 kojem se groblje nalazi.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obvezan je obavijestiti nadležnu policijsku upravu ako ima saznanja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 okupljanju unutar groblja koje je protivno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odredbama zakona kojim se uređuju javna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okupljanja, kao i o svakom ponašanju unutar groblja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protivnom odredbama zakona kojim se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uređuju prekršaji protiv javnog reda i mira.</w:t>
      </w:r>
    </w:p>
    <w:p w14:paraId="163DC88C" w14:textId="77777777" w:rsidR="005A4F0A" w:rsidRDefault="005A4F0A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9653900" w14:textId="77777777" w:rsidR="000F6722" w:rsidRDefault="000F6722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6944549" w14:textId="77777777" w:rsidR="000F6722" w:rsidRPr="003163AD" w:rsidRDefault="000F6722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D49ED9F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40.</w:t>
      </w:r>
    </w:p>
    <w:p w14:paraId="35707B92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3BD7C69" w14:textId="02B0A2AF" w:rsidR="00BE5D9D" w:rsidRDefault="00BE5D9D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Groblje i objekti na groblju moraju biti održavani na način da budu uredni i čisti u smislu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ispravnosti a objekti u funkcionalnosti, te na način da ne vrijeđaju osjećaje pijeteta prema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mrtvima.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dužan je na podesnim mjestima na groblju osigurati pravilno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odlaganje smeća, otpadaka, ostataka vijenaca i sl., te odvoz i uklanjanje istih po potrebi, a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najmanje jedan puta mjesečno.</w:t>
      </w:r>
    </w:p>
    <w:p w14:paraId="323A4EA1" w14:textId="77777777" w:rsidR="0075159D" w:rsidRDefault="0075159D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4593020" w14:textId="77777777" w:rsidR="005A4F0A" w:rsidRPr="003163AD" w:rsidRDefault="005A4F0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75ABCA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41.</w:t>
      </w:r>
    </w:p>
    <w:p w14:paraId="55D34D15" w14:textId="77777777" w:rsidR="002A08D9" w:rsidRPr="003163AD" w:rsidRDefault="002A08D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70FB43B" w14:textId="6A525A4E" w:rsidR="00BE5D9D" w:rsidRDefault="00BE5D9D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Za izvođenje radova na grobnom mjestu potrebna je suglasnost Upravitelja groblja.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dužan je pratiti gradnju grobnih mjesta prema Planu organizacije i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uređenja groblja s prikazom položaja grobnih mjesta.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 preuređenje groba u grobnicu potrebno je ishoditi posebne uvjete za gradnju, a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mauzoleji, kapelice i druge prateće građevine na groblju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projektiraju se i grade u skladu s</w:t>
      </w:r>
      <w:r w:rsidR="000F672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propisima o gradnji.</w:t>
      </w:r>
    </w:p>
    <w:p w14:paraId="1EBEB106" w14:textId="77777777" w:rsidR="000F6722" w:rsidRPr="003163AD" w:rsidRDefault="000F6722" w:rsidP="000F672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0820277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Za izdavanje suglasnosti iz stavka 1. ovoga članka korisnik grobnog mjesta obvezan je</w:t>
      </w:r>
    </w:p>
    <w:p w14:paraId="46A57090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priložiti:</w:t>
      </w:r>
    </w:p>
    <w:p w14:paraId="3E3892F2" w14:textId="745F4982" w:rsidR="00BE5D9D" w:rsidRPr="003163A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zahtjev za izdavanje suglasnosti vlastoručno potpisan, s naznačenim OIB-om korisnika</w:t>
      </w:r>
      <w:r w:rsidR="00146C2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</w:t>
      </w:r>
    </w:p>
    <w:p w14:paraId="42343D5B" w14:textId="0C8F4360" w:rsidR="00BE5D9D" w:rsidRPr="003163A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ako ima više korisnika grobnog mjesta za izvođenje radova, potrebna je suglasnost svih</w:t>
      </w:r>
      <w:r w:rsidR="00146C2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korisnika grobnog mjesta, a iznimno korisnik grobnog mjesta može izvoditi radove i</w:t>
      </w:r>
      <w:r w:rsidR="00146C2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bez njihove suglasnosti, uz obvezno prilaganje javnobilježnički ovjerene izjave kojom</w:t>
      </w:r>
      <w:r w:rsidR="00146C2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prihvaća odgovornost prema ostalim </w:t>
      </w:r>
      <w:r w:rsidR="002A08D9" w:rsidRPr="003163AD">
        <w:rPr>
          <w:sz w:val="24"/>
          <w:szCs w:val="24"/>
        </w:rPr>
        <w:t>su korisnicima</w:t>
      </w:r>
      <w:r w:rsidRPr="003163AD">
        <w:rPr>
          <w:sz w:val="24"/>
          <w:szCs w:val="24"/>
        </w:rPr>
        <w:t xml:space="preserve"> i</w:t>
      </w:r>
    </w:p>
    <w:p w14:paraId="50C417CE" w14:textId="7BA6D90F" w:rsidR="00BE5D9D" w:rsidRPr="00DD613C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dva nacrta gradnje i opremanja grobnog mjesta te nacrte gravure s navedenim</w:t>
      </w:r>
      <w:r w:rsidR="002F7C8E">
        <w:rPr>
          <w:sz w:val="24"/>
          <w:szCs w:val="24"/>
        </w:rPr>
        <w:t xml:space="preserve"> </w:t>
      </w:r>
      <w:r w:rsidRPr="002F7C8E">
        <w:rPr>
          <w:sz w:val="24"/>
          <w:szCs w:val="24"/>
        </w:rPr>
        <w:t>dimenzijama ploče i položajem i dimenzijama teksta koji odgovaraju propisanim</w:t>
      </w:r>
      <w:r w:rsidR="00DD613C">
        <w:rPr>
          <w:sz w:val="24"/>
          <w:szCs w:val="24"/>
        </w:rPr>
        <w:t xml:space="preserve"> </w:t>
      </w:r>
      <w:r w:rsidRPr="00DD613C">
        <w:rPr>
          <w:sz w:val="24"/>
          <w:szCs w:val="24"/>
        </w:rPr>
        <w:t>dimenzijama i po načinu izvođenja u skladu su s okolinom.</w:t>
      </w:r>
    </w:p>
    <w:p w14:paraId="5F44B0B8" w14:textId="77777777" w:rsidR="00DD613C" w:rsidRDefault="00DD613C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B9B9F1" w14:textId="6CF6EDDF" w:rsidR="00BE5D9D" w:rsidRDefault="00BE5D9D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Upravitelj groblja izdaje suglasnost iz stavka 1. ovoga članka u roku od 60 dana od dana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uredno predanog zahtjeva.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Upravitelj groblja ne izda suglasnost u roku iz stavka 5. ovoga članka,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smatra se da je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suglasnost dana, osim ako groblje ili grobno mjesto na kojem će se radovi izvoditi ima status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kulturnog dobra ili status dobra od lokalnog značenja.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 izdavanje suglasnosti iz stavka 1. ovoga članka Upravitelj groblja ima pravo naplatiti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naknadu čiju visinu određuje Upravitelj groblja cjenikom.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 radove na grobljima ili grobnim mjestima koja imaju status kulturnog dobra ili status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dobra od lokalnog značenja potrebno je prethodno pribaviti i odobrenje sukladno propisima o</w:t>
      </w:r>
      <w:r w:rsidR="002A08D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zaštiti i očuvanju kulturnih dobara.</w:t>
      </w:r>
    </w:p>
    <w:p w14:paraId="030CA3C8" w14:textId="77777777" w:rsidR="00DD613C" w:rsidRDefault="00DD613C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404708C" w14:textId="77777777" w:rsidR="00DD613C" w:rsidRDefault="00DD613C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7FA3574" w14:textId="77777777" w:rsidR="00DD613C" w:rsidRPr="003163AD" w:rsidRDefault="00DD613C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D569C2D" w14:textId="4EB21E59" w:rsidR="00DD613C" w:rsidRPr="003163AD" w:rsidRDefault="00BE5D9D" w:rsidP="00DD613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42.</w:t>
      </w:r>
    </w:p>
    <w:p w14:paraId="5C7AD339" w14:textId="77777777" w:rsidR="002A08D9" w:rsidRPr="003163AD" w:rsidRDefault="002A08D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AF7BDD0" w14:textId="6F62DB08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Radi osiguravanja nesmetanog obavljanja ukopa i održavanja reda na groblju osobe koje</w:t>
      </w:r>
      <w:r w:rsidR="008A434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izvode radove na groblju dužne su:</w:t>
      </w:r>
    </w:p>
    <w:p w14:paraId="4D39AAF4" w14:textId="46ABE1C0" w:rsidR="00BE5D9D" w:rsidRPr="003163AD" w:rsidRDefault="00BE5D9D" w:rsidP="002A08D9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početak i završetak radova prijaviti Upravitelju groblja</w:t>
      </w:r>
    </w:p>
    <w:p w14:paraId="5F127FC6" w14:textId="238A5981" w:rsidR="00BE5D9D" w:rsidRDefault="00BE5D9D" w:rsidP="00BE5D9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radove izvoditi u skladu s pravilima propisanim odlukom o ponašanju na groblju i to</w:t>
      </w:r>
      <w:r w:rsidR="00DD613C">
        <w:rPr>
          <w:sz w:val="24"/>
          <w:szCs w:val="24"/>
        </w:rPr>
        <w:t xml:space="preserve"> </w:t>
      </w:r>
      <w:r w:rsidRPr="00DD613C">
        <w:rPr>
          <w:sz w:val="24"/>
          <w:szCs w:val="24"/>
        </w:rPr>
        <w:t>samo u radne dane koje odredi Upravitelj groblja</w:t>
      </w:r>
    </w:p>
    <w:p w14:paraId="2F0E4B35" w14:textId="77777777" w:rsidR="00DD613C" w:rsidRDefault="00DD613C" w:rsidP="00DD613C">
      <w:pPr>
        <w:pStyle w:val="Odlomakpopisa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41057AA" w14:textId="77777777" w:rsidR="00DD613C" w:rsidRDefault="00DD613C" w:rsidP="00DD613C">
      <w:pPr>
        <w:pStyle w:val="Odlomakpopisa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BE83AAC" w14:textId="77777777" w:rsidR="00DD613C" w:rsidRPr="00DD613C" w:rsidRDefault="00DD613C" w:rsidP="00DD613C">
      <w:pPr>
        <w:pStyle w:val="Odlomakpopisa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2C3265" w14:textId="3615FE9A" w:rsidR="00BE5D9D" w:rsidRDefault="00BE5D9D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može, u određene dane ili u određeno doba dana, zabraniti izvođenje</w:t>
      </w:r>
      <w:r w:rsidR="00740D0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radova na groblju ili na pojedinim dijelovima groblja.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zabranit će rješenjem izvođenje radova započetih bez prethodne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suglasnosti iz članka 40. stavka 1. ove Odluke, kao i izvođenje radova koji bi bili u suprotnosti</w:t>
      </w:r>
      <w:r w:rsidR="005A4F0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 člankom 13. stavcima 2. i 5. Zakona.</w:t>
      </w:r>
    </w:p>
    <w:p w14:paraId="1617C24D" w14:textId="77777777" w:rsidR="00DD613C" w:rsidRDefault="00DD613C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6025874" w14:textId="77777777" w:rsidR="005A4F0A" w:rsidRPr="003163AD" w:rsidRDefault="005A4F0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4961080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43.</w:t>
      </w:r>
    </w:p>
    <w:p w14:paraId="6356D09B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5CA5335" w14:textId="08FF89B0" w:rsidR="00BE5D9D" w:rsidRPr="003163AD" w:rsidRDefault="00BE5D9D" w:rsidP="00DD61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Ako se radovi na grobnom mjestu izvode protivno suglasnosti iz članka 41. ove Odluke,</w:t>
      </w:r>
      <w:r w:rsidR="00740D09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zatražit će od naručitelja radova i izvođača da radove izvedu u skladu s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izdanom suglasnosti.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naručitelj radova i izvođač ne postupe sukladno stavku 1. ovoga članka, Upravitelj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groblja rješenjem će zabraniti daljnje radove i obustaviti ukope u grobno mjesto.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Zabrana izvođenja radova može se izreći do dobivanja potrebnih suglasnosti ili do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usklađivanja radova s izdanom suglasnosti.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Ako se zabrana izvođenja radova izrekne više od tri puta istom izvođaču radova,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može mu rješenjem trajno zabraniti izvođenje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radova na grobljima u njegovoj</w:t>
      </w:r>
      <w:r w:rsidR="00146C29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nadležnosti.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pozvat će korisnika grobnog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mjesta uređenog bez suglasnosti da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ishodi suglasnost i prema njoj uredi grobno mjesto.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Upravitelj groblja može, do uređenja grobnog mjesta sukladno stavku 5. ovoga članka,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 tom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grobnom mjestu rješenjem zabraniti ukope.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Protiv rješenja iz stavaka 2., 4. i 6. ovoga članka</w:t>
      </w:r>
      <w:r w:rsidR="00DD613C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može se podnijeti žalba o kojoj odlučuje</w:t>
      </w:r>
      <w:r w:rsidR="00DD613C">
        <w:rPr>
          <w:sz w:val="24"/>
          <w:szCs w:val="24"/>
        </w:rPr>
        <w:t xml:space="preserve"> </w:t>
      </w:r>
      <w:r w:rsidR="005A4F0A">
        <w:rPr>
          <w:sz w:val="24"/>
          <w:szCs w:val="24"/>
        </w:rPr>
        <w:t xml:space="preserve">Jedinstveni </w:t>
      </w:r>
      <w:r w:rsidRPr="003163AD">
        <w:rPr>
          <w:sz w:val="24"/>
          <w:szCs w:val="24"/>
        </w:rPr>
        <w:t xml:space="preserve">upravni odjel </w:t>
      </w:r>
      <w:r w:rsidR="005A4F0A">
        <w:rPr>
          <w:sz w:val="24"/>
          <w:szCs w:val="24"/>
        </w:rPr>
        <w:t xml:space="preserve">Općine Viljevo </w:t>
      </w:r>
    </w:p>
    <w:p w14:paraId="0F6FD02C" w14:textId="77777777" w:rsidR="00146C29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AE390B" w14:textId="77777777" w:rsidR="00FF2869" w:rsidRPr="003163AD" w:rsidRDefault="00FF286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E6F757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44.</w:t>
      </w:r>
    </w:p>
    <w:p w14:paraId="57CFC4E5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00D4E11" w14:textId="136DF2EA" w:rsidR="00BE5D9D" w:rsidRDefault="00BE5D9D" w:rsidP="005B4D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Upravitelj groblja ne odgovara za štetu nastalu na grobnim mjestima koje prouzrokuju</w:t>
      </w:r>
      <w:r w:rsidR="004704C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treće osobe.</w:t>
      </w:r>
    </w:p>
    <w:p w14:paraId="340E7E6D" w14:textId="77777777" w:rsidR="005B4D62" w:rsidRPr="003163AD" w:rsidRDefault="005B4D62" w:rsidP="005B4D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316A93B" w14:textId="77777777" w:rsidR="00F8453E" w:rsidRPr="003163AD" w:rsidRDefault="00F8453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978A443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lastRenderedPageBreak/>
        <w:t>V. VELIČINA, DIMENZIJE, MATERIJAL I IZGLED GROBNIH MJESTA</w:t>
      </w:r>
    </w:p>
    <w:p w14:paraId="2CBF0B75" w14:textId="77777777" w:rsidR="00146C29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D5D7D68" w14:textId="77777777" w:rsidR="00F53A38" w:rsidRPr="003163AD" w:rsidRDefault="00F53A3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442801F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45.</w:t>
      </w:r>
    </w:p>
    <w:p w14:paraId="59E81D7A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44C1B5D" w14:textId="7A190E05" w:rsidR="00BE5D9D" w:rsidRPr="003163AD" w:rsidRDefault="00BE5D9D" w:rsidP="005B4D6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Groblja su u pravilu podijeljena na grobna polja, a ona na redove u kojima se raspoređuju</w:t>
      </w:r>
      <w:r w:rsidR="005B4D6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grobovi, izuzev postojećih mjesnih groblja gdje se zadržava postojeće stanje. Polja se označuju</w:t>
      </w:r>
      <w:r w:rsidR="00366B1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latiničnim pismom i arapskim brojevima i dijele se na grobna mjesta.</w:t>
      </w:r>
      <w:r w:rsidR="00366B11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Dimenzije grobnih mjesta:</w:t>
      </w:r>
    </w:p>
    <w:p w14:paraId="06C2B3C1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12</w:t>
      </w:r>
    </w:p>
    <w:p w14:paraId="767694FA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Dječje grobno mjesto:</w:t>
      </w:r>
    </w:p>
    <w:p w14:paraId="3E3E3EEB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100 x 180 cm</w:t>
      </w:r>
    </w:p>
    <w:p w14:paraId="7500A033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100 x 200 cm</w:t>
      </w:r>
    </w:p>
    <w:p w14:paraId="340EB4C5" w14:textId="678E7335" w:rsidR="00BE5D9D" w:rsidRPr="003163AD" w:rsidRDefault="003747F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BE5D9D" w:rsidRPr="003163AD">
        <w:rPr>
          <w:sz w:val="24"/>
          <w:szCs w:val="24"/>
        </w:rPr>
        <w:t>Individualna:</w:t>
      </w:r>
    </w:p>
    <w:p w14:paraId="3339C74E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Od dimenzije 110 cm širine pa do 150 cm</w:t>
      </w:r>
    </w:p>
    <w:p w14:paraId="4A9FB7BA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Od dimenzije 210 cm dužine pa do 250 cm</w:t>
      </w:r>
    </w:p>
    <w:p w14:paraId="6C5843D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Duplo (obiteljsko) grobno mjesto:</w:t>
      </w:r>
    </w:p>
    <w:p w14:paraId="112F972E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Od dimenzije 210 cm širine pa do 250 cm</w:t>
      </w:r>
    </w:p>
    <w:p w14:paraId="69C76DCA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Od dimenzije 220 cm dužine pa do 250 cm</w:t>
      </w:r>
    </w:p>
    <w:p w14:paraId="22CBD36C" w14:textId="5EE6B30F" w:rsidR="00BE5D9D" w:rsidRPr="003163AD" w:rsidRDefault="003747F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BE5D9D" w:rsidRPr="003163AD">
        <w:rPr>
          <w:sz w:val="24"/>
          <w:szCs w:val="24"/>
        </w:rPr>
        <w:t>Dimenzije grobnice (unutar zidova)</w:t>
      </w:r>
    </w:p>
    <w:p w14:paraId="007AA570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200 x 280cm</w:t>
      </w:r>
    </w:p>
    <w:p w14:paraId="07C2AF4A" w14:textId="77777777" w:rsidR="003747F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270 x 280cm</w:t>
      </w:r>
    </w:p>
    <w:p w14:paraId="5C451651" w14:textId="13A6F99D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Dno groba mora biti najmanje 50 cm iznad najviše točke podzemne vode. Dubina ukopnog</w:t>
      </w:r>
    </w:p>
    <w:p w14:paraId="617612CA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mjesta je u zemljanim grobovima najmanje 180 cm. Kod zemljanih grobova treba osigurati</w:t>
      </w:r>
    </w:p>
    <w:p w14:paraId="3E478263" w14:textId="527F9168" w:rsidR="00BE5D9D" w:rsidRDefault="00BE5D9D" w:rsidP="00366B1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66B11">
        <w:rPr>
          <w:sz w:val="24"/>
          <w:szCs w:val="24"/>
        </w:rPr>
        <w:t>najmanje 0,80 metara zemlje iznad lijesa.</w:t>
      </w:r>
      <w:r w:rsidR="004405A7">
        <w:rPr>
          <w:sz w:val="24"/>
          <w:szCs w:val="24"/>
        </w:rPr>
        <w:t xml:space="preserve"> </w:t>
      </w:r>
      <w:r w:rsidRPr="00366B11">
        <w:rPr>
          <w:sz w:val="24"/>
          <w:szCs w:val="24"/>
        </w:rPr>
        <w:t>Groblje ima zajedničku grobnicu za premještanje</w:t>
      </w:r>
      <w:r w:rsidR="004405A7">
        <w:rPr>
          <w:sz w:val="24"/>
          <w:szCs w:val="24"/>
        </w:rPr>
        <w:t xml:space="preserve"> </w:t>
      </w:r>
      <w:r w:rsidRPr="00366B11">
        <w:rPr>
          <w:sz w:val="24"/>
          <w:szCs w:val="24"/>
        </w:rPr>
        <w:t>ostataka preminulih iz napuštenih grobova ili</w:t>
      </w:r>
      <w:r w:rsidR="00146C29" w:rsidRPr="00366B11">
        <w:rPr>
          <w:sz w:val="24"/>
          <w:szCs w:val="24"/>
        </w:rPr>
        <w:t xml:space="preserve"> </w:t>
      </w:r>
      <w:r w:rsidRPr="00366B11">
        <w:rPr>
          <w:sz w:val="24"/>
          <w:szCs w:val="24"/>
        </w:rPr>
        <w:t>grobova u rekonstrukciji.</w:t>
      </w:r>
      <w:r w:rsidR="004405A7">
        <w:rPr>
          <w:sz w:val="24"/>
          <w:szCs w:val="24"/>
        </w:rPr>
        <w:t xml:space="preserve"> </w:t>
      </w:r>
      <w:r w:rsidRPr="00366B11">
        <w:rPr>
          <w:sz w:val="24"/>
          <w:szCs w:val="24"/>
        </w:rPr>
        <w:t>Nadgrobni spomenici</w:t>
      </w:r>
      <w:r w:rsidR="004405A7">
        <w:rPr>
          <w:sz w:val="24"/>
          <w:szCs w:val="24"/>
        </w:rPr>
        <w:t xml:space="preserve"> </w:t>
      </w:r>
      <w:r w:rsidRPr="00366B11">
        <w:rPr>
          <w:sz w:val="24"/>
          <w:szCs w:val="24"/>
        </w:rPr>
        <w:t>moraju biti izrađeni od trajnog materijala, te moraju po obliku i načinu</w:t>
      </w:r>
      <w:r w:rsidR="004405A7">
        <w:rPr>
          <w:sz w:val="24"/>
          <w:szCs w:val="24"/>
        </w:rPr>
        <w:t xml:space="preserve"> </w:t>
      </w:r>
      <w:r w:rsidRPr="00366B11">
        <w:rPr>
          <w:sz w:val="24"/>
          <w:szCs w:val="24"/>
        </w:rPr>
        <w:t>izvedbe biti u skladu s</w:t>
      </w:r>
      <w:r w:rsidR="004405A7">
        <w:rPr>
          <w:sz w:val="24"/>
          <w:szCs w:val="24"/>
        </w:rPr>
        <w:t xml:space="preserve"> </w:t>
      </w:r>
      <w:r w:rsidRPr="00366B11">
        <w:rPr>
          <w:sz w:val="24"/>
          <w:szCs w:val="24"/>
        </w:rPr>
        <w:t>okolinom i mjesnim običajima, o čemu je mjerodavna suglasnost</w:t>
      </w:r>
      <w:r w:rsidR="00146C29" w:rsidRPr="00366B11">
        <w:rPr>
          <w:sz w:val="24"/>
          <w:szCs w:val="24"/>
        </w:rPr>
        <w:t xml:space="preserve"> </w:t>
      </w:r>
      <w:r w:rsidRPr="00366B11">
        <w:rPr>
          <w:sz w:val="24"/>
          <w:szCs w:val="24"/>
        </w:rPr>
        <w:t>Upravitelja groblja.</w:t>
      </w:r>
    </w:p>
    <w:p w14:paraId="090703E8" w14:textId="77777777" w:rsidR="004405A7" w:rsidRDefault="004405A7" w:rsidP="00366B1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81536CA" w14:textId="77777777" w:rsidR="004405A7" w:rsidRPr="00366B11" w:rsidRDefault="004405A7" w:rsidP="00366B1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861DFD6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46.</w:t>
      </w:r>
    </w:p>
    <w:p w14:paraId="06A74CED" w14:textId="77777777" w:rsidR="00146C29" w:rsidRPr="003163AD" w:rsidRDefault="00146C29" w:rsidP="004405A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97EE29" w14:textId="1448FDD7" w:rsidR="00BE5D9D" w:rsidRDefault="00BE5D9D" w:rsidP="004405A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Pod opremom i uređajima grobnog mjesta, u smislu ove Odluke, smatraju se nadgrobna ploča,</w:t>
      </w:r>
      <w:r w:rsidR="004405A7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nadgrobni spomenik i znaci, ploče, ograda grobnog mjesta i slično.</w:t>
      </w:r>
      <w:r w:rsidR="004405A7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Oprema i uređaji grobnog mjesta i stavka 1. ovog članka vlasništvo su korisnika grobnog</w:t>
      </w:r>
      <w:r w:rsidR="004405A7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mjesta, vlasništvo istih može se</w:t>
      </w:r>
      <w:r w:rsidR="004405A7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prenositi sukladno zakonu kojim se uređuju groblja i posebnim</w:t>
      </w:r>
      <w:r w:rsidR="005A4F0A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propisima.</w:t>
      </w:r>
    </w:p>
    <w:p w14:paraId="6A90C82F" w14:textId="77777777" w:rsidR="005A4F0A" w:rsidRDefault="005A4F0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F0598D4" w14:textId="77777777" w:rsidR="00E20BB2" w:rsidRPr="003163AD" w:rsidRDefault="00E20BB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99868D3" w14:textId="77777777" w:rsidR="00BE5D9D" w:rsidRPr="003163AD" w:rsidRDefault="00BE5D9D" w:rsidP="00E20BB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VI. OSLOBAĐANJE PLAĆANJA GODIŠNJE GROBNE NAKNADE</w:t>
      </w:r>
    </w:p>
    <w:p w14:paraId="092CBC64" w14:textId="77777777" w:rsidR="00146C29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0F13C79" w14:textId="77777777" w:rsidR="00F53A38" w:rsidRPr="003163AD" w:rsidRDefault="00F53A38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6FA1688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47.</w:t>
      </w:r>
    </w:p>
    <w:p w14:paraId="164A08ED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17E88ED" w14:textId="77989083" w:rsidR="00BE5D9D" w:rsidRPr="003163AD" w:rsidRDefault="00BE5D9D" w:rsidP="00F34F3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Plaćanje godišnje grobne naknade mogu se osloboditi obveznici ako su članovi</w:t>
      </w:r>
      <w:r w:rsidR="004D71CA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domaćinstva čiji ukupni mjesečni prihod u posljednja tri mjeseca prije podnošenja zahtjeva ili</w:t>
      </w:r>
      <w:r w:rsidR="00F8453E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pokretanja postupka po službenoj dužnosti, nije veći od 200,00 EUR po članu domaćinstva i</w:t>
      </w:r>
      <w:r w:rsidR="007F721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to:</w:t>
      </w:r>
    </w:p>
    <w:p w14:paraId="7E57D60B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1. staračka domaćinstva (član i dva člana, radno nesposobne osobe)</w:t>
      </w:r>
    </w:p>
    <w:p w14:paraId="4376336E" w14:textId="77777777" w:rsidR="00EF50B7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2. osobe s invaliditetom s trećim ili četvrtim stupnjem težine invaliditeta – oštećenja</w:t>
      </w:r>
      <w:r w:rsidR="00E20BB2">
        <w:rPr>
          <w:sz w:val="24"/>
          <w:szCs w:val="24"/>
        </w:rPr>
        <w:t xml:space="preserve"> </w:t>
      </w:r>
    </w:p>
    <w:p w14:paraId="55068AB4" w14:textId="77777777" w:rsidR="00EF50B7" w:rsidRDefault="00EF50B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BE5D9D" w:rsidRPr="003163AD">
        <w:rPr>
          <w:sz w:val="24"/>
          <w:szCs w:val="24"/>
        </w:rPr>
        <w:t>funkcionalnih sposobnosti prema propisima o vještačenju i metodologijama vještačenja</w:t>
      </w:r>
      <w:r w:rsidR="00E20BB2"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 xml:space="preserve">te </w:t>
      </w:r>
    </w:p>
    <w:p w14:paraId="094BE149" w14:textId="77777777" w:rsidR="00EF50B7" w:rsidRDefault="00EF50B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E5D9D" w:rsidRPr="003163AD">
        <w:rPr>
          <w:sz w:val="24"/>
          <w:szCs w:val="24"/>
        </w:rPr>
        <w:t>koja ima status osobe s invaliditetom sukladno zakonu kojim se uređuje registar osoba</w:t>
      </w:r>
      <w:r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 </w:t>
      </w:r>
    </w:p>
    <w:p w14:paraId="4BFBC1DC" w14:textId="368A701F" w:rsidR="00BE5D9D" w:rsidRPr="003163AD" w:rsidRDefault="00EF50B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E5D9D" w:rsidRPr="003163AD">
        <w:rPr>
          <w:sz w:val="24"/>
          <w:szCs w:val="24"/>
        </w:rPr>
        <w:t>invaliditetom</w:t>
      </w:r>
    </w:p>
    <w:p w14:paraId="1448F548" w14:textId="5DC73B29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3. Hrvatski ratni vojni invalidi Domovinskog rata</w:t>
      </w:r>
    </w:p>
    <w:p w14:paraId="7F49BC44" w14:textId="77777777" w:rsidR="00E20BB2" w:rsidRPr="003163AD" w:rsidRDefault="00E20BB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7F06A16" w14:textId="3D22B578" w:rsidR="008A3BA2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Mjesečni prihod po članu domaćinstva utvrđuje se na osnovu:</w:t>
      </w:r>
    </w:p>
    <w:p w14:paraId="07C8F779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izjave o broju članova domaćinstva</w:t>
      </w:r>
    </w:p>
    <w:p w14:paraId="43CA7F0D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potvrda o isplaćenim primicima članova domaćinstva u posljednja tri mjeseca koji</w:t>
      </w:r>
    </w:p>
    <w:p w14:paraId="1A82F065" w14:textId="12174F43" w:rsidR="00BE5D9D" w:rsidRPr="003163AD" w:rsidRDefault="00EF50B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5D9D" w:rsidRPr="003163AD">
        <w:rPr>
          <w:sz w:val="24"/>
          <w:szCs w:val="24"/>
        </w:rPr>
        <w:t>prethode mjesecu kada se ulaže zahtjev,</w:t>
      </w:r>
    </w:p>
    <w:p w14:paraId="2C4D16BA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potvrda o zadnjoj isplaćenoj mirovini,</w:t>
      </w:r>
    </w:p>
    <w:p w14:paraId="246DB4B7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izvod iz katastra,</w:t>
      </w:r>
    </w:p>
    <w:p w14:paraId="1FBA8D79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saznanjima o eventualnim drugim prihodima.</w:t>
      </w:r>
    </w:p>
    <w:p w14:paraId="0AAE67F6" w14:textId="77777777" w:rsidR="00E20BB2" w:rsidRPr="003163AD" w:rsidRDefault="00E20BB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2D22F40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Osobe iz stavka 1. ovog članka dužne su zahtjevu za oslobađanje plaćanja godišnje</w:t>
      </w:r>
    </w:p>
    <w:p w14:paraId="646B9159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grobne naknade priložiti i sljedeću dokumentaciju:</w:t>
      </w:r>
    </w:p>
    <w:p w14:paraId="0DB40124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izjavu da nemaju djece koja bi ih bila dužna uzdržavati,</w:t>
      </w:r>
    </w:p>
    <w:p w14:paraId="4D9C7494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izjavu o članovima domaćinstva</w:t>
      </w:r>
    </w:p>
    <w:p w14:paraId="67C2F69A" w14:textId="77777777" w:rsidR="00EF50B7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potvrda o upisu u Registar osoba s invaliditetom iz koje je vidljivo da osoba ima</w:t>
      </w:r>
      <w:r w:rsidR="00EF50B7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oštećenje </w:t>
      </w:r>
      <w:r w:rsidR="00EF50B7">
        <w:rPr>
          <w:sz w:val="24"/>
          <w:szCs w:val="24"/>
        </w:rPr>
        <w:t xml:space="preserve">   </w:t>
      </w:r>
    </w:p>
    <w:p w14:paraId="7B277A7E" w14:textId="77777777" w:rsidR="00EF50B7" w:rsidRDefault="00EF50B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5D9D" w:rsidRPr="003163AD">
        <w:rPr>
          <w:sz w:val="24"/>
          <w:szCs w:val="24"/>
        </w:rPr>
        <w:t>trećeg ili četvrtog stupnja težine invaliditeta – oštećenja funkcionalnih</w:t>
      </w:r>
      <w:r>
        <w:rPr>
          <w:sz w:val="24"/>
          <w:szCs w:val="24"/>
        </w:rPr>
        <w:t xml:space="preserve"> </w:t>
      </w:r>
      <w:r w:rsidR="00BE5D9D" w:rsidRPr="003163AD">
        <w:rPr>
          <w:sz w:val="24"/>
          <w:szCs w:val="24"/>
        </w:rPr>
        <w:t>sposobnosti ili nalaz i</w:t>
      </w:r>
      <w:r>
        <w:rPr>
          <w:sz w:val="24"/>
          <w:szCs w:val="24"/>
        </w:rPr>
        <w:t xml:space="preserve">  </w:t>
      </w:r>
    </w:p>
    <w:p w14:paraId="773C64BC" w14:textId="0C7A83F3" w:rsidR="00BE5D9D" w:rsidRPr="003163AD" w:rsidRDefault="00EF50B7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E5D9D" w:rsidRPr="003163AD">
        <w:rPr>
          <w:sz w:val="24"/>
          <w:szCs w:val="24"/>
        </w:rPr>
        <w:t>mišljenje Zavoda za vještačenje,</w:t>
      </w:r>
    </w:p>
    <w:p w14:paraId="62F179D4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- rješenje o statusu HRVI.</w:t>
      </w:r>
    </w:p>
    <w:p w14:paraId="57CFE4E3" w14:textId="77777777" w:rsidR="00E20BB2" w:rsidRPr="003163AD" w:rsidRDefault="00E20BB2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4FC4D30" w14:textId="77777777" w:rsidR="00132FEF" w:rsidRDefault="00BE5D9D" w:rsidP="00E20BB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Oslobađanje od plaćanja godišnje grobne naknade odobrit će se pod uvjetom da osobe iz</w:t>
      </w:r>
      <w:r w:rsidR="00E20BB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stavka 1.</w:t>
      </w:r>
      <w:r w:rsidR="006F45D3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ovog članka žive u zajedničkom domaćinstvu s obveznikom godišnje grobne naknade.</w:t>
      </w:r>
      <w:r w:rsidR="00E20BB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Rješenje o oslobađanju plaćanja godišnje grobne naknade vrijedi samo za tekuću</w:t>
      </w:r>
      <w:r w:rsidR="00E20BB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godinu.</w:t>
      </w:r>
      <w:r w:rsidR="00E20BB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Postupak odobravanja prava na oslobađanje plaćanja godišnje grobne naknade može se</w:t>
      </w:r>
      <w:r w:rsidR="00E20BB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pokrenuti i po službenoj dužnosti.</w:t>
      </w:r>
      <w:r w:rsidR="00E20BB2">
        <w:rPr>
          <w:sz w:val="24"/>
          <w:szCs w:val="24"/>
        </w:rPr>
        <w:t xml:space="preserve"> </w:t>
      </w:r>
    </w:p>
    <w:p w14:paraId="52AFA94F" w14:textId="6E2DFAD2" w:rsidR="007208B6" w:rsidRDefault="007208B6" w:rsidP="00E20BB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Postupak odobravanja prava na oslobađanje plaćanja</w:t>
      </w:r>
      <w:r w:rsidR="00E20BB2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 xml:space="preserve">godišnje grobne naknade podnosi se Jedinstvenom  upravnom odjelu Općine Viljevo. </w:t>
      </w:r>
    </w:p>
    <w:p w14:paraId="7BE6548C" w14:textId="77777777" w:rsidR="00E20BB2" w:rsidRDefault="00E20BB2" w:rsidP="00E20BB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4C1EBE5" w14:textId="77777777" w:rsidR="006F4F78" w:rsidRPr="003163AD" w:rsidRDefault="006F4F78" w:rsidP="00E20BB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6ABD11B7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C1D9A10" w14:textId="77777777" w:rsidR="00BE5D9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VII. KAZNENE ODREDBE</w:t>
      </w:r>
    </w:p>
    <w:p w14:paraId="669E441A" w14:textId="77777777" w:rsidR="006F4F78" w:rsidRPr="003163AD" w:rsidRDefault="006F4F78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6AC0AC4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48.</w:t>
      </w:r>
    </w:p>
    <w:p w14:paraId="0BF1BF58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218826BE" w14:textId="53ECB846" w:rsidR="00BE5D9D" w:rsidRPr="003163AD" w:rsidRDefault="00BE5D9D" w:rsidP="001644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Komunalni redar ima ovlast obavljanja nadzora nad provedbom odredbi ove Odluke u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skladu s ovlastima koje proizlaze iz zakona kojim se uređuje održavanje komunalnog reda.</w:t>
      </w:r>
    </w:p>
    <w:p w14:paraId="2868054F" w14:textId="77777777" w:rsidR="00146C29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3E458A" w14:textId="77777777" w:rsidR="003D54EA" w:rsidRPr="003163AD" w:rsidRDefault="003D54E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F4312A0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49.</w:t>
      </w:r>
    </w:p>
    <w:p w14:paraId="5CE9E490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62E6EF8B" w14:textId="273B6145" w:rsidR="00BE5D9D" w:rsidRDefault="00BE5D9D" w:rsidP="001644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Novčanom kaznom u iznosu od 60,00 do 300,00 EUR kaznit će se fizička osoba,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korisnik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grobnog mjesta ako postupi protivno, odnosno ne izvrši obvezu iz odredaba članaka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22., 23. i 27. ove Odluke.</w:t>
      </w:r>
    </w:p>
    <w:p w14:paraId="42096AA0" w14:textId="77777777" w:rsidR="003D54EA" w:rsidRPr="003163AD" w:rsidRDefault="003D54EA" w:rsidP="001644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0808215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50.</w:t>
      </w:r>
    </w:p>
    <w:p w14:paraId="525EC721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7D3F5B63" w14:textId="2A0C0FE4" w:rsidR="00BE5D9D" w:rsidRPr="003163AD" w:rsidRDefault="00BE5D9D" w:rsidP="001644E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Novčanom kaznom u iznosu od 100,00 do 700,00 EUR kaznit će se pravna osoba,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fizička osoba obrtnik i osoba koja obavlja drugu samostalnu djelatnost koji je počinila u vezi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obavljanja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lastRenderedPageBreak/>
        <w:t>njezina obrta ili druge samostalne djelatnosti, ako postupi protivno, odnosno ne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izvrši obvezu iz odredaba članaka 41. i 42. ove Odluke.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Za prekršaj iz st. 1. ovog članka kazniti će se i odgovorna osoba u pravnoj osobi</w:t>
      </w:r>
      <w:r w:rsidR="001644E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novčanom kaznom u iznosu od 60,00 do 300,00 EUR.</w:t>
      </w:r>
    </w:p>
    <w:p w14:paraId="33E98B61" w14:textId="77777777" w:rsidR="00146C29" w:rsidRDefault="00146C29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1A446D" w14:textId="77777777" w:rsidR="003D54EA" w:rsidRDefault="003D54E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59C5E99" w14:textId="77777777" w:rsidR="001644E6" w:rsidRPr="003163AD" w:rsidRDefault="001644E6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2A1EC11" w14:textId="77777777" w:rsidR="00BE5D9D" w:rsidRDefault="00BE5D9D" w:rsidP="001644E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VIII. PRIJELAZNE I ZAVRŠNE ODREDBE</w:t>
      </w:r>
    </w:p>
    <w:p w14:paraId="0EC898E5" w14:textId="77777777" w:rsidR="004A2FED" w:rsidRPr="003163AD" w:rsidRDefault="004A2FED" w:rsidP="001644E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367DC57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8E9E879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51.</w:t>
      </w:r>
    </w:p>
    <w:p w14:paraId="29519889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0FA96A8F" w14:textId="77777777" w:rsidR="00132FEF" w:rsidRDefault="00BE5D9D" w:rsidP="00301A8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Korisnici grobnih mjesta koji su pravo korištenja grobnog mjesta stekli do dana stupanja</w:t>
      </w:r>
      <w:r w:rsidR="00301A8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 snagu Zakona, odnosno do 17. svibnja 2025. godine bez obzira na to jesu li to pravo stekli</w:t>
      </w:r>
      <w:r w:rsidR="00301A8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 određeno ili neodređeno vrijeme, s danom stupanja na snagu navedenog Zakona postaju</w:t>
      </w:r>
      <w:r w:rsidR="00301A8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korisnici grobnih mjesta na neodređeno vrijeme.</w:t>
      </w:r>
    </w:p>
    <w:p w14:paraId="6F3FAB11" w14:textId="7169ADC3" w:rsidR="00BE5D9D" w:rsidRPr="003163AD" w:rsidRDefault="00BE5D9D" w:rsidP="00301A8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Korisnici grobnih mjesta iz stavka 1. ovog članka, dužni su podnijeti zahtjev ishoditi</w:t>
      </w:r>
      <w:r w:rsidR="00301A8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od Upravitelja groblja rješenje o davanju na</w:t>
      </w:r>
      <w:r w:rsidR="00301A8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korištenje grobnog mjesta na neodređeno vrijeme,</w:t>
      </w:r>
      <w:r w:rsidR="004D71CA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u roku od 6 mjeseci od dana stupanja na</w:t>
      </w:r>
      <w:r w:rsidR="00301A86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snagu ove Odluke.</w:t>
      </w:r>
    </w:p>
    <w:p w14:paraId="7892939F" w14:textId="1B6F5D1E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AF1BFDE" w14:textId="76DCFAFC" w:rsidR="00BE5D9D" w:rsidRDefault="00BE5D9D" w:rsidP="004A2FE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163AD">
        <w:rPr>
          <w:sz w:val="24"/>
          <w:szCs w:val="24"/>
        </w:rPr>
        <w:t>U slučaju da ne ishode rješenje iz stavka 2. ovog članka, grobno mjesto se smatra</w:t>
      </w:r>
      <w:r w:rsidR="004A2FE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grobnim mjestom bez korisnika, o čemu Upravitelj groblja donosi rješenje i može se ponovno</w:t>
      </w:r>
      <w:r w:rsidR="004D71CA" w:rsidRPr="003163A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dodijeliti</w:t>
      </w:r>
      <w:r w:rsidR="004A2FE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na korištenje.</w:t>
      </w:r>
    </w:p>
    <w:p w14:paraId="03C136F3" w14:textId="77777777" w:rsidR="004A2FED" w:rsidRDefault="004A2FED" w:rsidP="004A2FE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73154AD" w14:textId="77777777" w:rsidR="004A2FED" w:rsidRPr="003163AD" w:rsidRDefault="004A2FED" w:rsidP="004A2FE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75A9A5E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52.</w:t>
      </w:r>
    </w:p>
    <w:p w14:paraId="7F381B42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39E0BF26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Upravitelj groblja dužan je u roku od 3 mjeseca od dana stupanja na snagu ove Odluke</w:t>
      </w:r>
    </w:p>
    <w:p w14:paraId="7E11D4B7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donijeti odluke iz članka 35. stavak 1., 2. i 3. ove Odluke.</w:t>
      </w:r>
    </w:p>
    <w:p w14:paraId="2922D876" w14:textId="77777777" w:rsidR="004A2FED" w:rsidRDefault="004A2FE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9DB4D7B" w14:textId="77777777" w:rsidR="003D54EA" w:rsidRDefault="003D54EA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64788BA" w14:textId="77777777" w:rsidR="00B03D44" w:rsidRPr="003163AD" w:rsidRDefault="00B03D44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B26B0EB" w14:textId="6A70BB8B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3163AD">
        <w:rPr>
          <w:sz w:val="24"/>
          <w:szCs w:val="24"/>
        </w:rPr>
        <w:t>Članak 5</w:t>
      </w:r>
      <w:r w:rsidR="00CE415E" w:rsidRPr="003163AD">
        <w:rPr>
          <w:sz w:val="24"/>
          <w:szCs w:val="24"/>
        </w:rPr>
        <w:t>3</w:t>
      </w:r>
      <w:r w:rsidRPr="003163AD">
        <w:rPr>
          <w:sz w:val="24"/>
          <w:szCs w:val="24"/>
        </w:rPr>
        <w:t>.</w:t>
      </w:r>
    </w:p>
    <w:p w14:paraId="368FBC6A" w14:textId="77777777" w:rsidR="00146C29" w:rsidRPr="003163AD" w:rsidRDefault="00146C29" w:rsidP="00BE5D9D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5D7E5C04" w14:textId="1E7D746C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Ova Odluka stupa na snagu osmog dana od dana objave u „Službenom glasniku Općine Viljevo“.</w:t>
      </w:r>
    </w:p>
    <w:p w14:paraId="2826B540" w14:textId="77777777" w:rsidR="004A2FED" w:rsidRDefault="004A2FE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A89DEF7" w14:textId="77777777" w:rsidR="004A2FED" w:rsidRDefault="004A2FE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A4F035B" w14:textId="77777777" w:rsidR="004A2FED" w:rsidRDefault="004A2FE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9CE0A4" w14:textId="463BAC55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 xml:space="preserve">KLASA: </w:t>
      </w:r>
    </w:p>
    <w:p w14:paraId="4462CF97" w14:textId="064D68C2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 xml:space="preserve">URBROJ: </w:t>
      </w:r>
    </w:p>
    <w:p w14:paraId="5C220596" w14:textId="77777777" w:rsidR="00BE5D9D" w:rsidRPr="003163AD" w:rsidRDefault="00BE5D9D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163AD">
        <w:rPr>
          <w:sz w:val="24"/>
          <w:szCs w:val="24"/>
        </w:rPr>
        <w:t>____________, __________ 2026. godine</w:t>
      </w:r>
    </w:p>
    <w:p w14:paraId="49DDF0CE" w14:textId="77777777" w:rsidR="00CE415E" w:rsidRPr="003163AD" w:rsidRDefault="00CE415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2E96514" w14:textId="77777777" w:rsidR="00CE415E" w:rsidRPr="003163AD" w:rsidRDefault="00CE415E" w:rsidP="00BE5D9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C2AFCB" w14:textId="0F480B82" w:rsidR="00BE5D9D" w:rsidRPr="003163AD" w:rsidRDefault="00BE5D9D" w:rsidP="004A2FED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3163AD">
        <w:rPr>
          <w:sz w:val="24"/>
          <w:szCs w:val="24"/>
        </w:rPr>
        <w:t>PREDSJEDNIK</w:t>
      </w:r>
      <w:r w:rsidR="004A2FED">
        <w:rPr>
          <w:sz w:val="24"/>
          <w:szCs w:val="24"/>
        </w:rPr>
        <w:t xml:space="preserve"> </w:t>
      </w:r>
      <w:r w:rsidRPr="003163AD">
        <w:rPr>
          <w:sz w:val="24"/>
          <w:szCs w:val="24"/>
        </w:rPr>
        <w:t>OPĆINSKOG VIJEĆA</w:t>
      </w:r>
    </w:p>
    <w:p w14:paraId="597F0DEF" w14:textId="152DEC29" w:rsidR="0025192B" w:rsidRDefault="004A2FED" w:rsidP="004A2FED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0E197C" w:rsidRPr="003163AD">
        <w:rPr>
          <w:sz w:val="24"/>
          <w:szCs w:val="24"/>
        </w:rPr>
        <w:t xml:space="preserve">Tomislav Mađarić </w:t>
      </w:r>
      <w:r w:rsidR="00BE5D9D" w:rsidRPr="003163AD">
        <w:rPr>
          <w:sz w:val="24"/>
          <w:szCs w:val="24"/>
        </w:rPr>
        <w:t>dipl.ing.</w:t>
      </w:r>
      <w:r w:rsidR="000E197C" w:rsidRPr="003163AD">
        <w:rPr>
          <w:sz w:val="24"/>
          <w:szCs w:val="24"/>
        </w:rPr>
        <w:t>ge</w:t>
      </w:r>
      <w:r w:rsidR="000E197C">
        <w:rPr>
          <w:rFonts w:ascii="CIDFont+F1" w:hAnsi="CIDFont+F1" w:cs="CIDFont+F1"/>
          <w:sz w:val="24"/>
          <w:szCs w:val="24"/>
        </w:rPr>
        <w:t>od</w:t>
      </w:r>
      <w:r w:rsidR="00BE5D9D">
        <w:rPr>
          <w:rFonts w:ascii="CIDFont+F1" w:hAnsi="CIDFont+F1" w:cs="CIDFont+F1"/>
          <w:sz w:val="24"/>
          <w:szCs w:val="24"/>
        </w:rPr>
        <w:t>.</w:t>
      </w:r>
    </w:p>
    <w:sectPr w:rsidR="00251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317C" w14:textId="77777777" w:rsidR="00A91794" w:rsidRDefault="00A91794" w:rsidP="008328D8">
      <w:pPr>
        <w:spacing w:after="0" w:line="240" w:lineRule="auto"/>
      </w:pPr>
      <w:r>
        <w:separator/>
      </w:r>
    </w:p>
  </w:endnote>
  <w:endnote w:type="continuationSeparator" w:id="0">
    <w:p w14:paraId="272D02D0" w14:textId="77777777" w:rsidR="00A91794" w:rsidRDefault="00A91794" w:rsidP="0083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D22A" w14:textId="77777777" w:rsidR="00A91794" w:rsidRDefault="00A91794" w:rsidP="008328D8">
      <w:pPr>
        <w:spacing w:after="0" w:line="240" w:lineRule="auto"/>
      </w:pPr>
      <w:r>
        <w:separator/>
      </w:r>
    </w:p>
  </w:footnote>
  <w:footnote w:type="continuationSeparator" w:id="0">
    <w:p w14:paraId="5FB736A2" w14:textId="77777777" w:rsidR="00A91794" w:rsidRDefault="00A91794" w:rsidP="00832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31DEF"/>
    <w:multiLevelType w:val="hybridMultilevel"/>
    <w:tmpl w:val="FAA2B0BA"/>
    <w:lvl w:ilvl="0" w:tplc="4D6A6090">
      <w:numFmt w:val="bullet"/>
      <w:lvlText w:val="-"/>
      <w:lvlJc w:val="left"/>
      <w:pPr>
        <w:ind w:left="720" w:hanging="360"/>
      </w:pPr>
      <w:rPr>
        <w:rFonts w:ascii="CIDFont+F5" w:eastAsia="CIDFont+F5" w:hAnsi="CIDFont+F1" w:cs="CIDFont+F5" w:hint="eastAsi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81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9D"/>
    <w:rsid w:val="0005795D"/>
    <w:rsid w:val="000674B7"/>
    <w:rsid w:val="00071FB9"/>
    <w:rsid w:val="000A4148"/>
    <w:rsid w:val="000A4DB9"/>
    <w:rsid w:val="000E197C"/>
    <w:rsid w:val="000F6722"/>
    <w:rsid w:val="00101AFD"/>
    <w:rsid w:val="00122730"/>
    <w:rsid w:val="001323E9"/>
    <w:rsid w:val="00132FEF"/>
    <w:rsid w:val="0014233B"/>
    <w:rsid w:val="00146C29"/>
    <w:rsid w:val="001644E6"/>
    <w:rsid w:val="0017125D"/>
    <w:rsid w:val="001F1C06"/>
    <w:rsid w:val="001F578B"/>
    <w:rsid w:val="0025192B"/>
    <w:rsid w:val="00294CB0"/>
    <w:rsid w:val="002A08D9"/>
    <w:rsid w:val="002F7C8E"/>
    <w:rsid w:val="00301A86"/>
    <w:rsid w:val="00312424"/>
    <w:rsid w:val="00315890"/>
    <w:rsid w:val="003163AD"/>
    <w:rsid w:val="00341358"/>
    <w:rsid w:val="00351DA4"/>
    <w:rsid w:val="003656B3"/>
    <w:rsid w:val="00366B11"/>
    <w:rsid w:val="003747FD"/>
    <w:rsid w:val="00392AD6"/>
    <w:rsid w:val="003A1337"/>
    <w:rsid w:val="003D279D"/>
    <w:rsid w:val="003D54EA"/>
    <w:rsid w:val="003E4F01"/>
    <w:rsid w:val="004248C6"/>
    <w:rsid w:val="00430157"/>
    <w:rsid w:val="00432CB9"/>
    <w:rsid w:val="004405A7"/>
    <w:rsid w:val="004704C1"/>
    <w:rsid w:val="00474331"/>
    <w:rsid w:val="00480F05"/>
    <w:rsid w:val="0049524D"/>
    <w:rsid w:val="004A2FED"/>
    <w:rsid w:val="004D71CA"/>
    <w:rsid w:val="004F30CF"/>
    <w:rsid w:val="004F677E"/>
    <w:rsid w:val="0051437F"/>
    <w:rsid w:val="0057546C"/>
    <w:rsid w:val="005A4F0A"/>
    <w:rsid w:val="005A6A81"/>
    <w:rsid w:val="005A7608"/>
    <w:rsid w:val="005B4D62"/>
    <w:rsid w:val="005D0D76"/>
    <w:rsid w:val="005E7A6F"/>
    <w:rsid w:val="00610D82"/>
    <w:rsid w:val="0061517B"/>
    <w:rsid w:val="00694189"/>
    <w:rsid w:val="006B0E3D"/>
    <w:rsid w:val="006C4D59"/>
    <w:rsid w:val="006C7169"/>
    <w:rsid w:val="006F45D3"/>
    <w:rsid w:val="006F4F78"/>
    <w:rsid w:val="007208B6"/>
    <w:rsid w:val="0072299E"/>
    <w:rsid w:val="0072775A"/>
    <w:rsid w:val="00740D09"/>
    <w:rsid w:val="0075159D"/>
    <w:rsid w:val="007843B8"/>
    <w:rsid w:val="007B5679"/>
    <w:rsid w:val="007C2CC3"/>
    <w:rsid w:val="007F3796"/>
    <w:rsid w:val="007F7213"/>
    <w:rsid w:val="007F77A7"/>
    <w:rsid w:val="00804284"/>
    <w:rsid w:val="00806018"/>
    <w:rsid w:val="008328D8"/>
    <w:rsid w:val="008356E0"/>
    <w:rsid w:val="008624A8"/>
    <w:rsid w:val="008810C0"/>
    <w:rsid w:val="008A3BA2"/>
    <w:rsid w:val="008A4341"/>
    <w:rsid w:val="008F2D89"/>
    <w:rsid w:val="00911C88"/>
    <w:rsid w:val="00914CFB"/>
    <w:rsid w:val="00923AE6"/>
    <w:rsid w:val="00926C7B"/>
    <w:rsid w:val="00972867"/>
    <w:rsid w:val="00973123"/>
    <w:rsid w:val="009B25A2"/>
    <w:rsid w:val="009C31C9"/>
    <w:rsid w:val="009D09EA"/>
    <w:rsid w:val="009E7A72"/>
    <w:rsid w:val="00A76BA0"/>
    <w:rsid w:val="00A91794"/>
    <w:rsid w:val="00AD7F9C"/>
    <w:rsid w:val="00AF2ADF"/>
    <w:rsid w:val="00B03D44"/>
    <w:rsid w:val="00B046F5"/>
    <w:rsid w:val="00B31E98"/>
    <w:rsid w:val="00B657F7"/>
    <w:rsid w:val="00BC7A46"/>
    <w:rsid w:val="00BE5D9D"/>
    <w:rsid w:val="00BF15B7"/>
    <w:rsid w:val="00C15BFC"/>
    <w:rsid w:val="00C87262"/>
    <w:rsid w:val="00CE415E"/>
    <w:rsid w:val="00CF241F"/>
    <w:rsid w:val="00CF6E1F"/>
    <w:rsid w:val="00D7306F"/>
    <w:rsid w:val="00D86A1F"/>
    <w:rsid w:val="00DD613C"/>
    <w:rsid w:val="00DE16BF"/>
    <w:rsid w:val="00E00637"/>
    <w:rsid w:val="00E20BB2"/>
    <w:rsid w:val="00E21783"/>
    <w:rsid w:val="00E32363"/>
    <w:rsid w:val="00E370B9"/>
    <w:rsid w:val="00E46EAB"/>
    <w:rsid w:val="00E60F90"/>
    <w:rsid w:val="00E75925"/>
    <w:rsid w:val="00E75F1E"/>
    <w:rsid w:val="00E836C2"/>
    <w:rsid w:val="00E95DBC"/>
    <w:rsid w:val="00EA448B"/>
    <w:rsid w:val="00EB5D72"/>
    <w:rsid w:val="00EC2AC8"/>
    <w:rsid w:val="00EF3962"/>
    <w:rsid w:val="00EF50B7"/>
    <w:rsid w:val="00F34F3E"/>
    <w:rsid w:val="00F44A04"/>
    <w:rsid w:val="00F53A38"/>
    <w:rsid w:val="00F8453E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E1CC7"/>
  <w15:chartTrackingRefBased/>
  <w15:docId w15:val="{ECFE6138-F16D-4658-90DE-29D7F2FC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D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D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D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D9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D9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D9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D9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D9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D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D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D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D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D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D9D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D9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5D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5D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5D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5D9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D9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D9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32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28D8"/>
  </w:style>
  <w:style w:type="paragraph" w:styleId="Podnoje">
    <w:name w:val="footer"/>
    <w:basedOn w:val="Normal"/>
    <w:link w:val="PodnojeChar"/>
    <w:uiPriority w:val="99"/>
    <w:unhideWhenUsed/>
    <w:rsid w:val="00832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E0CB0-06F2-4270-AD6C-B99701C4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15</Pages>
  <Words>5468</Words>
  <Characters>31173</Characters>
  <Application>Microsoft Office Word</Application>
  <DocSecurity>0</DocSecurity>
  <Lines>259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admin.opcina4</dc:creator>
  <cp:keywords/>
  <dc:description/>
  <cp:lastModifiedBy>admin.opcina4</cp:lastModifiedBy>
  <cp:revision>4</cp:revision>
  <dcterms:created xsi:type="dcterms:W3CDTF">2026-04-07T10:53:00Z</dcterms:created>
  <dcterms:modified xsi:type="dcterms:W3CDTF">2026-04-08T10:34:00Z</dcterms:modified>
</cp:coreProperties>
</file>